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7DB65" w14:textId="77777777" w:rsidR="002D5D7D" w:rsidRDefault="002D5D7D" w:rsidP="002D5D7D">
      <w:pPr>
        <w:spacing w:after="80" w:line="240" w:lineRule="auto"/>
        <w:jc w:val="both"/>
        <w:rPr>
          <w:rFonts w:ascii="Calibri" w:eastAsia="Times New Roman" w:hAnsi="Calibri" w:cs="Calibri"/>
          <w:color w:val="000000"/>
          <w:kern w:val="0"/>
          <w:sz w:val="24"/>
          <w:szCs w:val="24"/>
          <w:lang w:val="en-ID"/>
          <w14:ligatures w14:val="none"/>
        </w:rPr>
      </w:pPr>
    </w:p>
    <w:p w14:paraId="2B7422D7" w14:textId="77777777" w:rsidR="002D5D7D" w:rsidRPr="006D1C6C" w:rsidRDefault="002D5D7D" w:rsidP="006D1C6C">
      <w:pPr>
        <w:spacing w:after="0" w:line="240" w:lineRule="auto"/>
        <w:jc w:val="center"/>
        <w:textAlignment w:val="baseline"/>
        <w:rPr>
          <w:rFonts w:ascii="Calibri" w:eastAsia="Times New Roman" w:hAnsi="Calibri" w:cs="Calibri"/>
          <w:b/>
          <w:bCs/>
          <w:color w:val="000000"/>
          <w:kern w:val="0"/>
          <w:sz w:val="28"/>
          <w:szCs w:val="28"/>
          <w:lang w:val="en-ID"/>
          <w14:ligatures w14:val="none"/>
        </w:rPr>
      </w:pPr>
      <w:r w:rsidRPr="006D1C6C">
        <w:rPr>
          <w:rFonts w:ascii="Calibri" w:eastAsia="Times New Roman" w:hAnsi="Calibri" w:cs="Calibri"/>
          <w:b/>
          <w:bCs/>
          <w:color w:val="000000"/>
          <w:kern w:val="0"/>
          <w:sz w:val="28"/>
          <w:szCs w:val="28"/>
          <w:lang w:val="en-ID"/>
          <w14:ligatures w14:val="none"/>
        </w:rPr>
        <w:t xml:space="preserve">Nasib APBN Indonesia di Tengah </w:t>
      </w:r>
      <w:proofErr w:type="spellStart"/>
      <w:r w:rsidRPr="006D1C6C">
        <w:rPr>
          <w:rFonts w:ascii="Calibri" w:eastAsia="Times New Roman" w:hAnsi="Calibri" w:cs="Calibri"/>
          <w:b/>
          <w:bCs/>
          <w:color w:val="000000"/>
          <w:kern w:val="0"/>
          <w:sz w:val="28"/>
          <w:szCs w:val="28"/>
          <w:lang w:val="en-ID"/>
          <w14:ligatures w14:val="none"/>
        </w:rPr>
        <w:t>Konflik</w:t>
      </w:r>
      <w:proofErr w:type="spellEnd"/>
      <w:r w:rsidRPr="006D1C6C">
        <w:rPr>
          <w:rFonts w:ascii="Calibri" w:eastAsia="Times New Roman" w:hAnsi="Calibri" w:cs="Calibri"/>
          <w:b/>
          <w:bCs/>
          <w:color w:val="000000"/>
          <w:kern w:val="0"/>
          <w:sz w:val="28"/>
          <w:szCs w:val="28"/>
          <w:lang w:val="en-ID"/>
          <w14:ligatures w14:val="none"/>
        </w:rPr>
        <w:t xml:space="preserve"> Iran vs AS-Israel</w:t>
      </w:r>
    </w:p>
    <w:p w14:paraId="208B7379" w14:textId="77777777" w:rsidR="002D5D7D" w:rsidRDefault="002D5D7D" w:rsidP="002D5D7D">
      <w:pPr>
        <w:spacing w:after="0" w:line="240" w:lineRule="auto"/>
        <w:rPr>
          <w:rFonts w:ascii="Times New Roman" w:eastAsia="Times New Roman" w:hAnsi="Times New Roman" w:cs="Times New Roman"/>
          <w:kern w:val="0"/>
          <w:sz w:val="24"/>
          <w:szCs w:val="24"/>
          <w:lang w:val="en-ID"/>
          <w14:ligatures w14:val="none"/>
        </w:rPr>
      </w:pPr>
    </w:p>
    <w:p w14:paraId="587D1ABA" w14:textId="77777777" w:rsidR="006D1C6C" w:rsidRPr="002D5D7D" w:rsidRDefault="006D1C6C" w:rsidP="002D5D7D">
      <w:pPr>
        <w:spacing w:after="0" w:line="240" w:lineRule="auto"/>
        <w:rPr>
          <w:rFonts w:ascii="Times New Roman" w:eastAsia="Times New Roman" w:hAnsi="Times New Roman" w:cs="Times New Roman"/>
          <w:kern w:val="0"/>
          <w:sz w:val="24"/>
          <w:szCs w:val="24"/>
          <w:lang w:val="en-ID"/>
          <w14:ligatures w14:val="none"/>
        </w:rPr>
      </w:pPr>
    </w:p>
    <w:p w14:paraId="20D9A9EC"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b/>
          <w:bCs/>
          <w:color w:val="000000"/>
          <w:kern w:val="0"/>
          <w:sz w:val="24"/>
          <w:szCs w:val="24"/>
          <w:lang w:val="en-ID"/>
          <w14:ligatures w14:val="none"/>
        </w:rPr>
        <w:t>JAKARTA</w:t>
      </w:r>
      <w:r w:rsidRPr="002D5D7D">
        <w:rPr>
          <w:rFonts w:ascii="Calibri" w:eastAsia="Times New Roman" w:hAnsi="Calibri" w:cs="Calibri"/>
          <w:color w:val="000000"/>
          <w:kern w:val="0"/>
          <w:sz w:val="24"/>
          <w:szCs w:val="24"/>
          <w:lang w:val="en-ID"/>
          <w14:ligatures w14:val="none"/>
        </w:rPr>
        <w:t xml:space="preserve"> – </w:t>
      </w:r>
      <w:proofErr w:type="spellStart"/>
      <w:r w:rsidRPr="002D5D7D">
        <w:rPr>
          <w:rFonts w:ascii="Calibri" w:eastAsia="Times New Roman" w:hAnsi="Calibri" w:cs="Calibri"/>
          <w:color w:val="000000"/>
          <w:kern w:val="0"/>
          <w:sz w:val="24"/>
          <w:szCs w:val="24"/>
          <w:lang w:val="en-ID"/>
          <w14:ligatures w14:val="none"/>
        </w:rPr>
        <w:t>Ketahanan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ekonomi</w:t>
      </w:r>
      <w:proofErr w:type="spellEnd"/>
      <w:r w:rsidRPr="002D5D7D">
        <w:rPr>
          <w:rFonts w:ascii="Calibri" w:eastAsia="Times New Roman" w:hAnsi="Calibri" w:cs="Calibri"/>
          <w:color w:val="000000"/>
          <w:kern w:val="0"/>
          <w:sz w:val="24"/>
          <w:szCs w:val="24"/>
          <w:lang w:val="en-ID"/>
          <w14:ligatures w14:val="none"/>
        </w:rPr>
        <w:t xml:space="preserve"> Indonesia </w:t>
      </w:r>
      <w:proofErr w:type="spellStart"/>
      <w:r w:rsidRPr="002D5D7D">
        <w:rPr>
          <w:rFonts w:ascii="Calibri" w:eastAsia="Times New Roman" w:hAnsi="Calibri" w:cs="Calibri"/>
          <w:color w:val="000000"/>
          <w:kern w:val="0"/>
          <w:sz w:val="24"/>
          <w:szCs w:val="24"/>
          <w:lang w:val="en-ID"/>
          <w14:ligatures w14:val="none"/>
        </w:rPr>
        <w:t>kembali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diuji</w:t>
      </w:r>
      <w:proofErr w:type="spellEnd"/>
      <w:r w:rsidRPr="002D5D7D">
        <w:rPr>
          <w:rFonts w:ascii="Calibri" w:eastAsia="Times New Roman" w:hAnsi="Calibri" w:cs="Calibri"/>
          <w:color w:val="000000"/>
          <w:kern w:val="0"/>
          <w:sz w:val="24"/>
          <w:szCs w:val="24"/>
          <w:lang w:val="en-ID"/>
          <w14:ligatures w14:val="none"/>
        </w:rPr>
        <w:t xml:space="preserve"> oleh </w:t>
      </w:r>
      <w:proofErr w:type="spellStart"/>
      <w:r w:rsidRPr="002D5D7D">
        <w:rPr>
          <w:rFonts w:ascii="Calibri" w:eastAsia="Times New Roman" w:hAnsi="Calibri" w:cs="Calibri"/>
          <w:color w:val="000000"/>
          <w:kern w:val="0"/>
          <w:sz w:val="24"/>
          <w:szCs w:val="24"/>
          <w:lang w:val="en-ID"/>
          <w14:ligatures w14:val="none"/>
        </w:rPr>
        <w:t>memanasnya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suhu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geopolitik</w:t>
      </w:r>
      <w:proofErr w:type="spellEnd"/>
      <w:r w:rsidRPr="002D5D7D">
        <w:rPr>
          <w:rFonts w:ascii="Calibri" w:eastAsia="Times New Roman" w:hAnsi="Calibri" w:cs="Calibri"/>
          <w:color w:val="000000"/>
          <w:kern w:val="0"/>
          <w:sz w:val="24"/>
          <w:szCs w:val="24"/>
          <w:lang w:val="en-ID"/>
          <w14:ligatures w14:val="none"/>
        </w:rPr>
        <w:t xml:space="preserve"> di Timur Tengah. </w:t>
      </w:r>
      <w:proofErr w:type="spellStart"/>
      <w:r w:rsidRPr="002D5D7D">
        <w:rPr>
          <w:rFonts w:ascii="Calibri" w:eastAsia="Times New Roman" w:hAnsi="Calibri" w:cs="Calibri"/>
          <w:color w:val="000000"/>
          <w:kern w:val="0"/>
          <w:sz w:val="24"/>
          <w:szCs w:val="24"/>
          <w:lang w:val="en-ID"/>
          <w14:ligatures w14:val="none"/>
        </w:rPr>
        <w:t>Serangan</w:t>
      </w:r>
      <w:proofErr w:type="spellEnd"/>
      <w:r w:rsidRPr="002D5D7D">
        <w:rPr>
          <w:rFonts w:ascii="Calibri" w:eastAsia="Times New Roman" w:hAnsi="Calibri" w:cs="Calibri"/>
          <w:color w:val="000000"/>
          <w:kern w:val="0"/>
          <w:sz w:val="24"/>
          <w:szCs w:val="24"/>
          <w:lang w:val="en-ID"/>
          <w14:ligatures w14:val="none"/>
        </w:rPr>
        <w:t xml:space="preserve"> Amerika </w:t>
      </w:r>
      <w:proofErr w:type="spellStart"/>
      <w:r w:rsidRPr="002D5D7D">
        <w:rPr>
          <w:rFonts w:ascii="Calibri" w:eastAsia="Times New Roman" w:hAnsi="Calibri" w:cs="Calibri"/>
          <w:color w:val="000000"/>
          <w:kern w:val="0"/>
          <w:sz w:val="24"/>
          <w:szCs w:val="24"/>
          <w:lang w:val="en-ID"/>
          <w14:ligatures w14:val="none"/>
        </w:rPr>
        <w:t>Serikat</w:t>
      </w:r>
      <w:proofErr w:type="spellEnd"/>
      <w:r w:rsidRPr="002D5D7D">
        <w:rPr>
          <w:rFonts w:ascii="Calibri" w:eastAsia="Times New Roman" w:hAnsi="Calibri" w:cs="Calibri"/>
          <w:color w:val="000000"/>
          <w:kern w:val="0"/>
          <w:sz w:val="24"/>
          <w:szCs w:val="24"/>
          <w:lang w:val="en-ID"/>
          <w14:ligatures w14:val="none"/>
        </w:rPr>
        <w:t xml:space="preserve"> (AS) dan Israel </w:t>
      </w:r>
      <w:proofErr w:type="spellStart"/>
      <w:r w:rsidRPr="002D5D7D">
        <w:rPr>
          <w:rFonts w:ascii="Calibri" w:eastAsia="Times New Roman" w:hAnsi="Calibri" w:cs="Calibri"/>
          <w:color w:val="000000"/>
          <w:kern w:val="0"/>
          <w:sz w:val="24"/>
          <w:szCs w:val="24"/>
          <w:lang w:val="en-ID"/>
          <w14:ligatures w14:val="none"/>
        </w:rPr>
        <w:t>terhadap</w:t>
      </w:r>
      <w:proofErr w:type="spellEnd"/>
      <w:r w:rsidRPr="002D5D7D">
        <w:rPr>
          <w:rFonts w:ascii="Calibri" w:eastAsia="Times New Roman" w:hAnsi="Calibri" w:cs="Calibri"/>
          <w:color w:val="000000"/>
          <w:kern w:val="0"/>
          <w:sz w:val="24"/>
          <w:szCs w:val="24"/>
          <w:lang w:val="en-ID"/>
          <w14:ligatures w14:val="none"/>
        </w:rPr>
        <w:t xml:space="preserve"> Iran pada </w:t>
      </w:r>
      <w:proofErr w:type="spellStart"/>
      <w:r w:rsidRPr="002D5D7D">
        <w:rPr>
          <w:rFonts w:ascii="Calibri" w:eastAsia="Times New Roman" w:hAnsi="Calibri" w:cs="Calibri"/>
          <w:color w:val="000000"/>
          <w:kern w:val="0"/>
          <w:sz w:val="24"/>
          <w:szCs w:val="24"/>
          <w:lang w:val="en-ID"/>
          <w14:ligatures w14:val="none"/>
        </w:rPr>
        <w:t>akhir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Februari</w:t>
      </w:r>
      <w:proofErr w:type="spellEnd"/>
      <w:r w:rsidRPr="002D5D7D">
        <w:rPr>
          <w:rFonts w:ascii="Calibri" w:eastAsia="Times New Roman" w:hAnsi="Calibri" w:cs="Calibri"/>
          <w:color w:val="000000"/>
          <w:kern w:val="0"/>
          <w:sz w:val="24"/>
          <w:szCs w:val="24"/>
          <w:lang w:val="en-ID"/>
          <w14:ligatures w14:val="none"/>
        </w:rPr>
        <w:t xml:space="preserve"> 2026 </w:t>
      </w:r>
      <w:proofErr w:type="spellStart"/>
      <w:r w:rsidRPr="002D5D7D">
        <w:rPr>
          <w:rFonts w:ascii="Calibri" w:eastAsia="Times New Roman" w:hAnsi="Calibri" w:cs="Calibri"/>
          <w:color w:val="000000"/>
          <w:kern w:val="0"/>
          <w:sz w:val="24"/>
          <w:szCs w:val="24"/>
          <w:lang w:val="en-ID"/>
          <w14:ligatures w14:val="none"/>
        </w:rPr>
        <w:t>telah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mengguncang</w:t>
      </w:r>
      <w:proofErr w:type="spellEnd"/>
      <w:r w:rsidRPr="002D5D7D">
        <w:rPr>
          <w:rFonts w:ascii="Calibri" w:eastAsia="Times New Roman" w:hAnsi="Calibri" w:cs="Calibri"/>
          <w:color w:val="000000"/>
          <w:kern w:val="0"/>
          <w:sz w:val="24"/>
          <w:szCs w:val="24"/>
          <w:lang w:val="en-ID"/>
          <w14:ligatures w14:val="none"/>
        </w:rPr>
        <w:t xml:space="preserve"> pasar </w:t>
      </w:r>
      <w:proofErr w:type="spellStart"/>
      <w:r w:rsidRPr="002D5D7D">
        <w:rPr>
          <w:rFonts w:ascii="Calibri" w:eastAsia="Times New Roman" w:hAnsi="Calibri" w:cs="Calibri"/>
          <w:color w:val="000000"/>
          <w:kern w:val="0"/>
          <w:sz w:val="24"/>
          <w:szCs w:val="24"/>
          <w:lang w:val="en-ID"/>
          <w14:ligatures w14:val="none"/>
        </w:rPr>
        <w:t>energi</w:t>
      </w:r>
      <w:proofErr w:type="spellEnd"/>
      <w:r w:rsidRPr="002D5D7D">
        <w:rPr>
          <w:rFonts w:ascii="Calibri" w:eastAsia="Times New Roman" w:hAnsi="Calibri" w:cs="Calibri"/>
          <w:color w:val="000000"/>
          <w:kern w:val="0"/>
          <w:sz w:val="24"/>
          <w:szCs w:val="24"/>
          <w:lang w:val="en-ID"/>
          <w14:ligatures w14:val="none"/>
        </w:rPr>
        <w:t xml:space="preserve"> dunia dan </w:t>
      </w:r>
      <w:proofErr w:type="spellStart"/>
      <w:r w:rsidRPr="002D5D7D">
        <w:rPr>
          <w:rFonts w:ascii="Calibri" w:eastAsia="Times New Roman" w:hAnsi="Calibri" w:cs="Calibri"/>
          <w:color w:val="000000"/>
          <w:kern w:val="0"/>
          <w:sz w:val="24"/>
          <w:szCs w:val="24"/>
          <w:lang w:val="en-ID"/>
          <w14:ligatures w14:val="none"/>
        </w:rPr>
        <w:t>mendorong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mentah</w:t>
      </w:r>
      <w:proofErr w:type="spellEnd"/>
      <w:r w:rsidRPr="002D5D7D">
        <w:rPr>
          <w:rFonts w:ascii="Calibri" w:eastAsia="Times New Roman" w:hAnsi="Calibri" w:cs="Calibri"/>
          <w:color w:val="000000"/>
          <w:kern w:val="0"/>
          <w:sz w:val="24"/>
          <w:szCs w:val="24"/>
          <w:lang w:val="en-ID"/>
          <w14:ligatures w14:val="none"/>
        </w:rPr>
        <w:t xml:space="preserve"> pada West Texas Intermediate (WTI) yang </w:t>
      </w:r>
      <w:proofErr w:type="spellStart"/>
      <w:r w:rsidRPr="002D5D7D">
        <w:rPr>
          <w:rFonts w:ascii="Calibri" w:eastAsia="Times New Roman" w:hAnsi="Calibri" w:cs="Calibri"/>
          <w:color w:val="000000"/>
          <w:kern w:val="0"/>
          <w:sz w:val="24"/>
          <w:szCs w:val="24"/>
          <w:lang w:val="en-ID"/>
          <w14:ligatures w14:val="none"/>
        </w:rPr>
        <w:t>melampaui</w:t>
      </w:r>
      <w:proofErr w:type="spellEnd"/>
      <w:r w:rsidRPr="002D5D7D">
        <w:rPr>
          <w:rFonts w:ascii="Calibri" w:eastAsia="Times New Roman" w:hAnsi="Calibri" w:cs="Calibri"/>
          <w:color w:val="000000"/>
          <w:kern w:val="0"/>
          <w:sz w:val="24"/>
          <w:szCs w:val="24"/>
          <w:lang w:val="en-ID"/>
          <w14:ligatures w14:val="none"/>
        </w:rPr>
        <w:t xml:space="preserve"> US$100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pada Senin (9/3/2026). </w:t>
      </w:r>
    </w:p>
    <w:p w14:paraId="595888B7"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w:t>
      </w:r>
      <w:proofErr w:type="spellStart"/>
      <w:r w:rsidRPr="002D5D7D">
        <w:rPr>
          <w:rFonts w:ascii="Calibri" w:eastAsia="Times New Roman" w:hAnsi="Calibri" w:cs="Calibri"/>
          <w:color w:val="000000"/>
          <w:kern w:val="0"/>
          <w:sz w:val="24"/>
          <w:szCs w:val="24"/>
          <w:lang w:val="en-ID"/>
          <w14:ligatures w14:val="none"/>
        </w:rPr>
        <w:t>Melihat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eskalasi</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terjadi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kita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memang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harus</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waspada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namun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tidak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perlu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panik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berlebihan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karena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Anggaran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Pendapatan</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Belanja</w:t>
      </w:r>
      <w:proofErr w:type="spellEnd"/>
      <w:r w:rsidRPr="002D5D7D">
        <w:rPr>
          <w:rFonts w:ascii="Calibri" w:eastAsia="Times New Roman" w:hAnsi="Calibri" w:cs="Calibri"/>
          <w:color w:val="000000"/>
          <w:kern w:val="0"/>
          <w:sz w:val="24"/>
          <w:szCs w:val="24"/>
          <w:lang w:val="en-ID"/>
          <w14:ligatures w14:val="none"/>
        </w:rPr>
        <w:t xml:space="preserve"> Negara (APBN) </w:t>
      </w:r>
      <w:proofErr w:type="spellStart"/>
      <w:r w:rsidRPr="002D5D7D">
        <w:rPr>
          <w:rFonts w:ascii="Calibri" w:eastAsia="Times New Roman" w:hAnsi="Calibri" w:cs="Calibri"/>
          <w:color w:val="000000"/>
          <w:kern w:val="0"/>
          <w:sz w:val="24"/>
          <w:szCs w:val="24"/>
          <w:lang w:val="en-ID"/>
          <w14:ligatures w14:val="none"/>
        </w:rPr>
        <w:t>kita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memiliki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tahan</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cukup</w:t>
      </w:r>
      <w:proofErr w:type="spellEnd"/>
      <w:r w:rsidRPr="002D5D7D">
        <w:rPr>
          <w:rFonts w:ascii="Calibri" w:eastAsia="Times New Roman" w:hAnsi="Calibri" w:cs="Calibri"/>
          <w:color w:val="000000"/>
          <w:kern w:val="0"/>
          <w:sz w:val="24"/>
          <w:szCs w:val="24"/>
          <w:lang w:val="en-ID"/>
          <w14:ligatures w14:val="none"/>
        </w:rPr>
        <w:t xml:space="preserve"> solid," </w:t>
      </w:r>
      <w:proofErr w:type="spellStart"/>
      <w:r w:rsidRPr="002D5D7D">
        <w:rPr>
          <w:rFonts w:ascii="Calibri" w:eastAsia="Times New Roman" w:hAnsi="Calibri" w:cs="Calibri"/>
          <w:color w:val="000000"/>
          <w:kern w:val="0"/>
          <w:sz w:val="24"/>
          <w:szCs w:val="24"/>
          <w:lang w:val="en-ID"/>
          <w14:ligatures w14:val="none"/>
        </w:rPr>
        <w:t>ujar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Direktur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Eksekutif</w:t>
      </w:r>
      <w:proofErr w:type="spellEnd"/>
      <w:r w:rsidRPr="002D5D7D">
        <w:rPr>
          <w:rFonts w:ascii="Calibri" w:eastAsia="Times New Roman" w:hAnsi="Calibri" w:cs="Calibri"/>
          <w:color w:val="000000"/>
          <w:kern w:val="0"/>
          <w:sz w:val="24"/>
          <w:szCs w:val="24"/>
          <w:lang w:val="en-ID"/>
          <w14:ligatures w14:val="none"/>
        </w:rPr>
        <w:t xml:space="preserve"> Next Indonesia </w:t>
      </w:r>
      <w:proofErr w:type="spellStart"/>
      <w:r w:rsidRPr="002D5D7D">
        <w:rPr>
          <w:rFonts w:ascii="Calibri" w:eastAsia="Times New Roman" w:hAnsi="Calibri" w:cs="Calibri"/>
          <w:color w:val="000000"/>
          <w:kern w:val="0"/>
          <w:sz w:val="24"/>
          <w:szCs w:val="24"/>
          <w:lang w:val="en-ID"/>
          <w14:ligatures w14:val="none"/>
        </w:rPr>
        <w:t>Center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Christiantoko</w:t>
      </w:r>
      <w:proofErr w:type="spellEnd"/>
      <w:r w:rsidRPr="002D5D7D">
        <w:rPr>
          <w:rFonts w:ascii="Calibri" w:eastAsia="Times New Roman" w:hAnsi="Calibri" w:cs="Calibri"/>
          <w:color w:val="000000"/>
          <w:kern w:val="0"/>
          <w:sz w:val="24"/>
          <w:szCs w:val="24"/>
          <w:lang w:val="en-ID"/>
          <w14:ligatures w14:val="none"/>
        </w:rPr>
        <w:t xml:space="preserve">, di Jakarta, </w:t>
      </w:r>
      <w:proofErr w:type="spellStart"/>
      <w:r w:rsidRPr="002D5D7D">
        <w:rPr>
          <w:rFonts w:ascii="Calibri" w:eastAsia="Times New Roman" w:hAnsi="Calibri" w:cs="Calibri"/>
          <w:color w:val="000000"/>
          <w:kern w:val="0"/>
          <w:sz w:val="24"/>
          <w:szCs w:val="24"/>
          <w:lang w:val="en-ID"/>
          <w14:ligatures w14:val="none"/>
        </w:rPr>
        <w:t>Minggu</w:t>
      </w:r>
      <w:proofErr w:type="spellEnd"/>
      <w:r w:rsidRPr="002D5D7D">
        <w:rPr>
          <w:rFonts w:ascii="Calibri" w:eastAsia="Times New Roman" w:hAnsi="Calibri" w:cs="Calibri"/>
          <w:color w:val="000000"/>
          <w:kern w:val="0"/>
          <w:sz w:val="24"/>
          <w:szCs w:val="24"/>
          <w:lang w:val="en-ID"/>
          <w14:ligatures w14:val="none"/>
        </w:rPr>
        <w:t xml:space="preserve"> (15/3/2026). </w:t>
      </w:r>
    </w:p>
    <w:p w14:paraId="3481C759"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t>Christiantoko</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menjelaskan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bahwa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setiap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perubahan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dunia </w:t>
      </w:r>
      <w:proofErr w:type="spellStart"/>
      <w:r w:rsidRPr="002D5D7D">
        <w:rPr>
          <w:rFonts w:ascii="Calibri" w:eastAsia="Times New Roman" w:hAnsi="Calibri" w:cs="Calibri"/>
          <w:color w:val="000000"/>
          <w:kern w:val="0"/>
          <w:sz w:val="24"/>
          <w:szCs w:val="24"/>
          <w:lang w:val="en-ID"/>
          <w14:ligatures w14:val="none"/>
        </w:rPr>
        <w:t>memiliki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dampak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ganda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terhadap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postur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anggaran</w:t>
      </w:r>
      <w:proofErr w:type="spellEnd"/>
      <w:r w:rsidRPr="002D5D7D">
        <w:rPr>
          <w:rFonts w:ascii="Calibri" w:eastAsia="Times New Roman" w:hAnsi="Calibri" w:cs="Calibri"/>
          <w:color w:val="000000"/>
          <w:kern w:val="0"/>
          <w:sz w:val="24"/>
          <w:szCs w:val="24"/>
          <w:lang w:val="en-ID"/>
          <w14:ligatures w14:val="none"/>
        </w:rPr>
        <w:t xml:space="preserve"> Indonesia. </w:t>
      </w:r>
      <w:proofErr w:type="spellStart"/>
      <w:r w:rsidRPr="002D5D7D">
        <w:rPr>
          <w:rFonts w:ascii="Calibri" w:eastAsia="Times New Roman" w:hAnsi="Calibri" w:cs="Calibri"/>
          <w:color w:val="000000"/>
          <w:kern w:val="0"/>
          <w:sz w:val="24"/>
          <w:szCs w:val="24"/>
          <w:lang w:val="en-ID"/>
          <w14:ligatures w14:val="none"/>
        </w:rPr>
        <w:t>Setiap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kenaikan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mentah</w:t>
      </w:r>
      <w:proofErr w:type="spellEnd"/>
      <w:r w:rsidRPr="002D5D7D">
        <w:rPr>
          <w:rFonts w:ascii="Calibri" w:eastAsia="Times New Roman" w:hAnsi="Calibri" w:cs="Calibri"/>
          <w:color w:val="000000"/>
          <w:kern w:val="0"/>
          <w:sz w:val="24"/>
          <w:szCs w:val="24"/>
          <w:lang w:val="en-ID"/>
          <w14:ligatures w14:val="none"/>
        </w:rPr>
        <w:t xml:space="preserve"> Indonesia (ICP)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US$1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memang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menambah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belanja</w:t>
      </w:r>
      <w:proofErr w:type="spellEnd"/>
      <w:r w:rsidRPr="002D5D7D">
        <w:rPr>
          <w:rFonts w:ascii="Calibri" w:eastAsia="Times New Roman" w:hAnsi="Calibri" w:cs="Calibri"/>
          <w:color w:val="000000"/>
          <w:kern w:val="0"/>
          <w:sz w:val="24"/>
          <w:szCs w:val="24"/>
          <w:lang w:val="en-ID"/>
          <w14:ligatures w14:val="none"/>
        </w:rPr>
        <w:t xml:space="preserve"> negara </w:t>
      </w:r>
      <w:proofErr w:type="spellStart"/>
      <w:r w:rsidRPr="002D5D7D">
        <w:rPr>
          <w:rFonts w:ascii="Calibri" w:eastAsia="Times New Roman" w:hAnsi="Calibri" w:cs="Calibri"/>
          <w:color w:val="000000"/>
          <w:kern w:val="0"/>
          <w:sz w:val="24"/>
          <w:szCs w:val="24"/>
          <w:lang w:val="en-ID"/>
          <w14:ligatures w14:val="none"/>
        </w:rPr>
        <w:t>terutama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untuk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subsidi</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kompensasi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energi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Rp10,3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namun</w:t>
      </w:r>
      <w:proofErr w:type="spellEnd"/>
      <w:r w:rsidRPr="002D5D7D">
        <w:rPr>
          <w:rFonts w:ascii="Calibri" w:eastAsia="Times New Roman" w:hAnsi="Calibri" w:cs="Calibri"/>
          <w:color w:val="000000"/>
          <w:kern w:val="0"/>
          <w:sz w:val="24"/>
          <w:szCs w:val="24"/>
          <w:lang w:val="en-ID"/>
          <w14:ligatures w14:val="none"/>
        </w:rPr>
        <w:t xml:space="preserve"> di </w:t>
      </w:r>
      <w:proofErr w:type="spellStart"/>
      <w:r w:rsidRPr="002D5D7D">
        <w:rPr>
          <w:rFonts w:ascii="Calibri" w:eastAsia="Times New Roman" w:hAnsi="Calibri" w:cs="Calibri"/>
          <w:color w:val="000000"/>
          <w:kern w:val="0"/>
          <w:sz w:val="24"/>
          <w:szCs w:val="24"/>
          <w:lang w:val="en-ID"/>
          <w14:ligatures w14:val="none"/>
        </w:rPr>
        <w:t>sisi</w:t>
      </w:r>
      <w:proofErr w:type="spellEnd"/>
      <w:r w:rsidRPr="002D5D7D">
        <w:rPr>
          <w:rFonts w:ascii="Calibri" w:eastAsia="Times New Roman" w:hAnsi="Calibri" w:cs="Calibri"/>
          <w:color w:val="000000"/>
          <w:kern w:val="0"/>
          <w:sz w:val="24"/>
          <w:szCs w:val="24"/>
          <w:lang w:val="en-ID"/>
          <w14:ligatures w14:val="none"/>
        </w:rPr>
        <w:t xml:space="preserve"> lain juga </w:t>
      </w:r>
      <w:proofErr w:type="spellStart"/>
      <w:r w:rsidRPr="002D5D7D">
        <w:rPr>
          <w:rFonts w:ascii="Calibri" w:eastAsia="Times New Roman" w:hAnsi="Calibri" w:cs="Calibri"/>
          <w:color w:val="000000"/>
          <w:kern w:val="0"/>
          <w:sz w:val="24"/>
          <w:szCs w:val="24"/>
          <w:lang w:val="en-ID"/>
          <w14:ligatures w14:val="none"/>
        </w:rPr>
        <w:t>mendongkrak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penerimaan</w:t>
      </w:r>
      <w:proofErr w:type="spellEnd"/>
      <w:r w:rsidRPr="002D5D7D">
        <w:rPr>
          <w:rFonts w:ascii="Calibri" w:eastAsia="Times New Roman" w:hAnsi="Calibri" w:cs="Calibri"/>
          <w:color w:val="000000"/>
          <w:kern w:val="0"/>
          <w:sz w:val="24"/>
          <w:szCs w:val="24"/>
          <w:lang w:val="en-ID"/>
          <w14:ligatures w14:val="none"/>
        </w:rPr>
        <w:t xml:space="preserve"> negara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Rp3,5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perpajakan</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Penerimaan</w:t>
      </w:r>
      <w:proofErr w:type="spellEnd"/>
      <w:r w:rsidRPr="002D5D7D">
        <w:rPr>
          <w:rFonts w:ascii="Calibri" w:eastAsia="Times New Roman" w:hAnsi="Calibri" w:cs="Calibri"/>
          <w:color w:val="000000"/>
          <w:kern w:val="0"/>
          <w:sz w:val="24"/>
          <w:szCs w:val="24"/>
          <w:lang w:val="en-ID"/>
          <w14:ligatures w14:val="none"/>
        </w:rPr>
        <w:t xml:space="preserve"> Negara </w:t>
      </w:r>
      <w:proofErr w:type="spellStart"/>
      <w:r w:rsidRPr="002D5D7D">
        <w:rPr>
          <w:rFonts w:ascii="Calibri" w:eastAsia="Times New Roman" w:hAnsi="Calibri" w:cs="Calibri"/>
          <w:color w:val="000000"/>
          <w:kern w:val="0"/>
          <w:sz w:val="24"/>
          <w:szCs w:val="24"/>
          <w:lang w:val="en-ID"/>
          <w14:ligatures w14:val="none"/>
        </w:rPr>
        <w:t>Bukan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Pajak</w:t>
      </w:r>
      <w:proofErr w:type="spellEnd"/>
      <w:r w:rsidRPr="002D5D7D">
        <w:rPr>
          <w:rFonts w:ascii="Calibri" w:eastAsia="Times New Roman" w:hAnsi="Calibri" w:cs="Calibri"/>
          <w:color w:val="000000"/>
          <w:kern w:val="0"/>
          <w:sz w:val="24"/>
          <w:szCs w:val="24"/>
          <w:lang w:val="en-ID"/>
          <w14:ligatures w14:val="none"/>
        </w:rPr>
        <w:t xml:space="preserve"> (PNBP).  </w:t>
      </w:r>
    </w:p>
    <w:p w14:paraId="71C96643"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w:t>
      </w:r>
      <w:proofErr w:type="spellStart"/>
      <w:r w:rsidRPr="002D5D7D">
        <w:rPr>
          <w:rFonts w:ascii="Calibri" w:eastAsia="Times New Roman" w:hAnsi="Calibri" w:cs="Calibri"/>
          <w:color w:val="000000"/>
          <w:kern w:val="0"/>
          <w:sz w:val="24"/>
          <w:szCs w:val="24"/>
          <w:lang w:val="en-ID"/>
          <w14:ligatures w14:val="none"/>
        </w:rPr>
        <w:t>Artinya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setiap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kenaikan</w:t>
      </w:r>
      <w:proofErr w:type="spellEnd"/>
      <w:r w:rsidRPr="002D5D7D">
        <w:rPr>
          <w:rFonts w:ascii="Calibri" w:eastAsia="Times New Roman" w:hAnsi="Calibri" w:cs="Calibri"/>
          <w:color w:val="000000"/>
          <w:kern w:val="0"/>
          <w:sz w:val="24"/>
          <w:szCs w:val="24"/>
          <w:lang w:val="en-ID"/>
          <w14:ligatures w14:val="none"/>
        </w:rPr>
        <w:t xml:space="preserve"> ICP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USD1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diperhitungkan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memperlebar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defisit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anggaran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sekitar</w:t>
      </w:r>
      <w:proofErr w:type="spellEnd"/>
      <w:r w:rsidRPr="002D5D7D">
        <w:rPr>
          <w:rFonts w:ascii="Calibri" w:eastAsia="Times New Roman" w:hAnsi="Calibri" w:cs="Calibri"/>
          <w:color w:val="000000"/>
          <w:kern w:val="0"/>
          <w:sz w:val="24"/>
          <w:szCs w:val="24"/>
          <w:lang w:val="en-ID"/>
          <w14:ligatures w14:val="none"/>
        </w:rPr>
        <w:t xml:space="preserve"> Rp6,8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ungkapnya</w:t>
      </w:r>
      <w:proofErr w:type="spellEnd"/>
      <w:r w:rsidRPr="002D5D7D">
        <w:rPr>
          <w:rFonts w:ascii="Calibri" w:eastAsia="Times New Roman" w:hAnsi="Calibri" w:cs="Calibri"/>
          <w:color w:val="000000"/>
          <w:kern w:val="0"/>
          <w:sz w:val="24"/>
          <w:szCs w:val="24"/>
          <w:lang w:val="en-ID"/>
          <w14:ligatures w14:val="none"/>
        </w:rPr>
        <w:t>.</w:t>
      </w:r>
    </w:p>
    <w:p w14:paraId="56651CBD"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t>Kendati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demikian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pemerintah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belajar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pengalaman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konflik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Rusia-Ukraina</w:t>
      </w:r>
      <w:proofErr w:type="spellEnd"/>
      <w:r w:rsidRPr="002D5D7D">
        <w:rPr>
          <w:rFonts w:ascii="Calibri" w:eastAsia="Times New Roman" w:hAnsi="Calibri" w:cs="Calibri"/>
          <w:color w:val="000000"/>
          <w:kern w:val="0"/>
          <w:sz w:val="24"/>
          <w:szCs w:val="24"/>
          <w:lang w:val="en-ID"/>
          <w14:ligatures w14:val="none"/>
        </w:rPr>
        <w:t xml:space="preserve"> pada 2022. Sejarah </w:t>
      </w:r>
      <w:proofErr w:type="spellStart"/>
      <w:r w:rsidRPr="002D5D7D">
        <w:rPr>
          <w:rFonts w:ascii="Calibri" w:eastAsia="Times New Roman" w:hAnsi="Calibri" w:cs="Calibri"/>
          <w:color w:val="000000"/>
          <w:kern w:val="0"/>
          <w:sz w:val="24"/>
          <w:szCs w:val="24"/>
          <w:lang w:val="en-ID"/>
          <w14:ligatures w14:val="none"/>
        </w:rPr>
        <w:t>menunjukkan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bahwa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pasar </w:t>
      </w:r>
      <w:proofErr w:type="spellStart"/>
      <w:r w:rsidRPr="002D5D7D">
        <w:rPr>
          <w:rFonts w:ascii="Calibri" w:eastAsia="Times New Roman" w:hAnsi="Calibri" w:cs="Calibri"/>
          <w:color w:val="000000"/>
          <w:kern w:val="0"/>
          <w:sz w:val="24"/>
          <w:szCs w:val="24"/>
          <w:lang w:val="en-ID"/>
          <w14:ligatures w14:val="none"/>
        </w:rPr>
        <w:t>biasanya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mencari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titik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keseimbangan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baru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setelah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lonjakan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awal</w:t>
      </w:r>
      <w:proofErr w:type="spellEnd"/>
      <w:r w:rsidRPr="002D5D7D">
        <w:rPr>
          <w:rFonts w:ascii="Calibri" w:eastAsia="Times New Roman" w:hAnsi="Calibri" w:cs="Calibri"/>
          <w:color w:val="000000"/>
          <w:kern w:val="0"/>
          <w:sz w:val="24"/>
          <w:szCs w:val="24"/>
          <w:lang w:val="en-ID"/>
          <w14:ligatures w14:val="none"/>
        </w:rPr>
        <w:t xml:space="preserve">. Jika </w:t>
      </w:r>
      <w:proofErr w:type="spellStart"/>
      <w:r w:rsidRPr="002D5D7D">
        <w:rPr>
          <w:rFonts w:ascii="Calibri" w:eastAsia="Times New Roman" w:hAnsi="Calibri" w:cs="Calibri"/>
          <w:color w:val="000000"/>
          <w:kern w:val="0"/>
          <w:sz w:val="24"/>
          <w:szCs w:val="24"/>
          <w:lang w:val="en-ID"/>
          <w14:ligatures w14:val="none"/>
        </w:rPr>
        <w:t>berkaca</w:t>
      </w:r>
      <w:proofErr w:type="spellEnd"/>
      <w:r w:rsidRPr="002D5D7D">
        <w:rPr>
          <w:rFonts w:ascii="Calibri" w:eastAsia="Times New Roman" w:hAnsi="Calibri" w:cs="Calibri"/>
          <w:color w:val="000000"/>
          <w:kern w:val="0"/>
          <w:sz w:val="24"/>
          <w:szCs w:val="24"/>
          <w:lang w:val="en-ID"/>
          <w14:ligatures w14:val="none"/>
        </w:rPr>
        <w:t xml:space="preserve"> pada rata-rata </w:t>
      </w:r>
      <w:proofErr w:type="spellStart"/>
      <w:r w:rsidRPr="002D5D7D">
        <w:rPr>
          <w:rFonts w:ascii="Calibri" w:eastAsia="Times New Roman" w:hAnsi="Calibri" w:cs="Calibri"/>
          <w:color w:val="000000"/>
          <w:kern w:val="0"/>
          <w:sz w:val="24"/>
          <w:szCs w:val="24"/>
          <w:lang w:val="en-ID"/>
          <w14:ligatures w14:val="none"/>
        </w:rPr>
        <w:t>kenaikan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dunia </w:t>
      </w:r>
      <w:proofErr w:type="spellStart"/>
      <w:r w:rsidRPr="002D5D7D">
        <w:rPr>
          <w:rFonts w:ascii="Calibri" w:eastAsia="Times New Roman" w:hAnsi="Calibri" w:cs="Calibri"/>
          <w:color w:val="000000"/>
          <w:kern w:val="0"/>
          <w:sz w:val="24"/>
          <w:szCs w:val="24"/>
          <w:lang w:val="en-ID"/>
          <w14:ligatures w14:val="none"/>
        </w:rPr>
        <w:t>selama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bulan</w:t>
      </w:r>
      <w:proofErr w:type="spellEnd"/>
      <w:r w:rsidRPr="002D5D7D">
        <w:rPr>
          <w:rFonts w:ascii="Calibri" w:eastAsia="Times New Roman" w:hAnsi="Calibri" w:cs="Calibri"/>
          <w:color w:val="000000"/>
          <w:kern w:val="0"/>
          <w:sz w:val="24"/>
          <w:szCs w:val="24"/>
          <w:lang w:val="en-ID"/>
          <w14:ligatures w14:val="none"/>
        </w:rPr>
        <w:t xml:space="preserve"> masa  </w:t>
      </w:r>
      <w:proofErr w:type="spellStart"/>
      <w:r w:rsidRPr="002D5D7D">
        <w:rPr>
          <w:rFonts w:ascii="Calibri" w:eastAsia="Times New Roman" w:hAnsi="Calibri" w:cs="Calibri"/>
          <w:color w:val="000000"/>
          <w:kern w:val="0"/>
          <w:sz w:val="24"/>
          <w:szCs w:val="24"/>
          <w:lang w:val="en-ID"/>
          <w14:ligatures w14:val="none"/>
        </w:rPr>
        <w:t>perang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Rusia-Ukraina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Februari-Agustus</w:t>
      </w:r>
      <w:proofErr w:type="spellEnd"/>
      <w:r w:rsidRPr="002D5D7D">
        <w:rPr>
          <w:rFonts w:ascii="Calibri" w:eastAsia="Times New Roman" w:hAnsi="Calibri" w:cs="Calibri"/>
          <w:color w:val="000000"/>
          <w:kern w:val="0"/>
          <w:sz w:val="24"/>
          <w:szCs w:val="24"/>
          <w:lang w:val="en-ID"/>
          <w14:ligatures w14:val="none"/>
        </w:rPr>
        <w:t xml:space="preserve"> 2022) </w:t>
      </w:r>
      <w:proofErr w:type="spellStart"/>
      <w:r w:rsidRPr="002D5D7D">
        <w:rPr>
          <w:rFonts w:ascii="Calibri" w:eastAsia="Times New Roman" w:hAnsi="Calibri" w:cs="Calibri"/>
          <w:color w:val="000000"/>
          <w:kern w:val="0"/>
          <w:sz w:val="24"/>
          <w:szCs w:val="24"/>
          <w:lang w:val="en-ID"/>
          <w14:ligatures w14:val="none"/>
        </w:rPr>
        <w:t>mencapai</w:t>
      </w:r>
      <w:proofErr w:type="spellEnd"/>
      <w:r w:rsidRPr="002D5D7D">
        <w:rPr>
          <w:rFonts w:ascii="Calibri" w:eastAsia="Times New Roman" w:hAnsi="Calibri" w:cs="Calibri"/>
          <w:color w:val="000000"/>
          <w:kern w:val="0"/>
          <w:sz w:val="24"/>
          <w:szCs w:val="24"/>
          <w:lang w:val="en-ID"/>
          <w14:ligatures w14:val="none"/>
        </w:rPr>
        <w:t xml:space="preserve"> US$104,4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atau</w:t>
      </w:r>
      <w:proofErr w:type="spellEnd"/>
      <w:r w:rsidRPr="002D5D7D">
        <w:rPr>
          <w:rFonts w:ascii="Calibri" w:eastAsia="Times New Roman" w:hAnsi="Calibri" w:cs="Calibri"/>
          <w:color w:val="000000"/>
          <w:kern w:val="0"/>
          <w:sz w:val="24"/>
          <w:szCs w:val="24"/>
          <w:lang w:val="en-ID"/>
          <w14:ligatures w14:val="none"/>
        </w:rPr>
        <w:t xml:space="preserve"> naik </w:t>
      </w:r>
      <w:proofErr w:type="spellStart"/>
      <w:r w:rsidRPr="002D5D7D">
        <w:rPr>
          <w:rFonts w:ascii="Calibri" w:eastAsia="Times New Roman" w:hAnsi="Calibri" w:cs="Calibri"/>
          <w:color w:val="000000"/>
          <w:kern w:val="0"/>
          <w:sz w:val="24"/>
          <w:szCs w:val="24"/>
          <w:lang w:val="en-ID"/>
          <w14:ligatures w14:val="none"/>
        </w:rPr>
        <w:t>sekitar</w:t>
      </w:r>
      <w:proofErr w:type="spellEnd"/>
      <w:r w:rsidRPr="002D5D7D">
        <w:rPr>
          <w:rFonts w:ascii="Calibri" w:eastAsia="Times New Roman" w:hAnsi="Calibri" w:cs="Calibri"/>
          <w:color w:val="000000"/>
          <w:kern w:val="0"/>
          <w:sz w:val="24"/>
          <w:szCs w:val="24"/>
          <w:lang w:val="en-ID"/>
          <w14:ligatures w14:val="none"/>
        </w:rPr>
        <w:t xml:space="preserve"> 21,66% </w:t>
      </w:r>
      <w:proofErr w:type="spellStart"/>
      <w:r w:rsidRPr="002D5D7D">
        <w:rPr>
          <w:rFonts w:ascii="Calibri" w:eastAsia="Times New Roman" w:hAnsi="Calibri" w:cs="Calibri"/>
          <w:color w:val="000000"/>
          <w:kern w:val="0"/>
          <w:sz w:val="24"/>
          <w:szCs w:val="24"/>
          <w:lang w:val="en-ID"/>
          <w14:ligatures w14:val="none"/>
        </w:rPr>
        <w:t>dari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sebelum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perang</w:t>
      </w:r>
      <w:proofErr w:type="spellEnd"/>
      <w:r w:rsidRPr="002D5D7D">
        <w:rPr>
          <w:rFonts w:ascii="Calibri" w:eastAsia="Times New Roman" w:hAnsi="Calibri" w:cs="Calibri"/>
          <w:color w:val="000000"/>
          <w:kern w:val="0"/>
          <w:sz w:val="24"/>
          <w:szCs w:val="24"/>
          <w:lang w:val="en-ID"/>
          <w14:ligatures w14:val="none"/>
        </w:rPr>
        <w:t>.</w:t>
      </w:r>
    </w:p>
    <w:p w14:paraId="000C5701"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w:t>
      </w:r>
      <w:proofErr w:type="spellStart"/>
      <w:r w:rsidRPr="002D5D7D">
        <w:rPr>
          <w:rFonts w:ascii="Calibri" w:eastAsia="Times New Roman" w:hAnsi="Calibri" w:cs="Calibri"/>
          <w:color w:val="000000"/>
          <w:kern w:val="0"/>
          <w:sz w:val="24"/>
          <w:szCs w:val="24"/>
          <w:lang w:val="en-ID"/>
          <w14:ligatures w14:val="none"/>
        </w:rPr>
        <w:t>Menggunakan</w:t>
      </w:r>
      <w:proofErr w:type="spellEnd"/>
      <w:r w:rsidRPr="002D5D7D">
        <w:rPr>
          <w:rFonts w:ascii="Calibri" w:eastAsia="Times New Roman" w:hAnsi="Calibri" w:cs="Calibri"/>
          <w:color w:val="000000"/>
          <w:kern w:val="0"/>
          <w:sz w:val="24"/>
          <w:szCs w:val="24"/>
          <w:lang w:val="en-ID"/>
          <w14:ligatures w14:val="none"/>
        </w:rPr>
        <w:t xml:space="preserve"> </w:t>
      </w:r>
      <w:r w:rsidRPr="002D5D7D">
        <w:rPr>
          <w:rFonts w:ascii="Calibri" w:eastAsia="Times New Roman" w:hAnsi="Calibri" w:cs="Calibri"/>
          <w:i/>
          <w:iCs/>
          <w:color w:val="000000"/>
          <w:kern w:val="0"/>
          <w:sz w:val="24"/>
          <w:szCs w:val="24"/>
          <w:lang w:val="en-ID"/>
          <w14:ligatures w14:val="none"/>
        </w:rPr>
        <w:t xml:space="preserve">benchmark </w:t>
      </w:r>
      <w:proofErr w:type="spellStart"/>
      <w:r w:rsidRPr="002D5D7D">
        <w:rPr>
          <w:rFonts w:ascii="Calibri" w:eastAsia="Times New Roman" w:hAnsi="Calibri" w:cs="Calibri"/>
          <w:color w:val="000000"/>
          <w:kern w:val="0"/>
          <w:sz w:val="24"/>
          <w:szCs w:val="24"/>
          <w:lang w:val="en-ID"/>
          <w14:ligatures w14:val="none"/>
        </w:rPr>
        <w:t>tersebut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maka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jika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perang</w:t>
      </w:r>
      <w:proofErr w:type="spellEnd"/>
      <w:r w:rsidRPr="002D5D7D">
        <w:rPr>
          <w:rFonts w:ascii="Calibri" w:eastAsia="Times New Roman" w:hAnsi="Calibri" w:cs="Calibri"/>
          <w:color w:val="000000"/>
          <w:kern w:val="0"/>
          <w:sz w:val="24"/>
          <w:szCs w:val="24"/>
          <w:lang w:val="en-ID"/>
          <w14:ligatures w14:val="none"/>
        </w:rPr>
        <w:t xml:space="preserve"> Iran-AS </w:t>
      </w:r>
      <w:proofErr w:type="spellStart"/>
      <w:r w:rsidRPr="002D5D7D">
        <w:rPr>
          <w:rFonts w:ascii="Calibri" w:eastAsia="Times New Roman" w:hAnsi="Calibri" w:cs="Calibri"/>
          <w:color w:val="000000"/>
          <w:kern w:val="0"/>
          <w:sz w:val="24"/>
          <w:szCs w:val="24"/>
          <w:lang w:val="en-ID"/>
          <w14:ligatures w14:val="none"/>
        </w:rPr>
        <w:t>berlangsung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selama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bulan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depan</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kenaikan</w:t>
      </w:r>
      <w:proofErr w:type="spellEnd"/>
      <w:r w:rsidRPr="002D5D7D">
        <w:rPr>
          <w:rFonts w:ascii="Calibri" w:eastAsia="Times New Roman" w:hAnsi="Calibri" w:cs="Calibri"/>
          <w:color w:val="000000"/>
          <w:kern w:val="0"/>
          <w:sz w:val="24"/>
          <w:szCs w:val="24"/>
          <w:lang w:val="en-ID"/>
          <w14:ligatures w14:val="none"/>
        </w:rPr>
        <w:t xml:space="preserve"> rata-rata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dunia </w:t>
      </w:r>
      <w:proofErr w:type="spellStart"/>
      <w:r w:rsidRPr="002D5D7D">
        <w:rPr>
          <w:rFonts w:ascii="Calibri" w:eastAsia="Times New Roman" w:hAnsi="Calibri" w:cs="Calibri"/>
          <w:color w:val="000000"/>
          <w:kern w:val="0"/>
          <w:sz w:val="24"/>
          <w:szCs w:val="24"/>
          <w:lang w:val="en-ID"/>
          <w14:ligatures w14:val="none"/>
        </w:rPr>
        <w:t>dianggap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sama</w:t>
      </w:r>
      <w:proofErr w:type="spellEnd"/>
      <w:r w:rsidRPr="002D5D7D">
        <w:rPr>
          <w:rFonts w:ascii="Calibri" w:eastAsia="Times New Roman" w:hAnsi="Calibri" w:cs="Calibri"/>
          <w:color w:val="000000"/>
          <w:kern w:val="0"/>
          <w:sz w:val="24"/>
          <w:szCs w:val="24"/>
          <w:lang w:val="en-ID"/>
          <w14:ligatures w14:val="none"/>
        </w:rPr>
        <w:t xml:space="preserve"> pada 21,66% </w:t>
      </w:r>
      <w:proofErr w:type="spellStart"/>
      <w:r w:rsidRPr="002D5D7D">
        <w:rPr>
          <w:rFonts w:ascii="Calibri" w:eastAsia="Times New Roman" w:hAnsi="Calibri" w:cs="Calibri"/>
          <w:color w:val="000000"/>
          <w:kern w:val="0"/>
          <w:sz w:val="24"/>
          <w:szCs w:val="24"/>
          <w:lang w:val="en-ID"/>
          <w14:ligatures w14:val="none"/>
        </w:rPr>
        <w:t>dari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perkiraan</w:t>
      </w:r>
      <w:proofErr w:type="spellEnd"/>
      <w:r w:rsidRPr="002D5D7D">
        <w:rPr>
          <w:rFonts w:ascii="Calibri" w:eastAsia="Times New Roman" w:hAnsi="Calibri" w:cs="Calibri"/>
          <w:color w:val="000000"/>
          <w:kern w:val="0"/>
          <w:sz w:val="24"/>
          <w:szCs w:val="24"/>
          <w:lang w:val="en-ID"/>
          <w14:ligatures w14:val="none"/>
        </w:rPr>
        <w:t xml:space="preserve"> APBN 2026 yang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US$70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maka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akan</w:t>
      </w:r>
      <w:proofErr w:type="spellEnd"/>
      <w:r w:rsidRPr="002D5D7D">
        <w:rPr>
          <w:rFonts w:ascii="Calibri" w:eastAsia="Times New Roman" w:hAnsi="Calibri" w:cs="Calibri"/>
          <w:color w:val="000000"/>
          <w:kern w:val="0"/>
          <w:sz w:val="24"/>
          <w:szCs w:val="24"/>
          <w:lang w:val="en-ID"/>
          <w14:ligatures w14:val="none"/>
        </w:rPr>
        <w:t xml:space="preserve"> naik </w:t>
      </w:r>
      <w:proofErr w:type="spellStart"/>
      <w:r w:rsidRPr="002D5D7D">
        <w:rPr>
          <w:rFonts w:ascii="Calibri" w:eastAsia="Times New Roman" w:hAnsi="Calibri" w:cs="Calibri"/>
          <w:color w:val="000000"/>
          <w:kern w:val="0"/>
          <w:sz w:val="24"/>
          <w:szCs w:val="24"/>
          <w:lang w:val="en-ID"/>
          <w14:ligatures w14:val="none"/>
        </w:rPr>
        <w:t>hingga</w:t>
      </w:r>
      <w:proofErr w:type="spellEnd"/>
      <w:r w:rsidRPr="002D5D7D">
        <w:rPr>
          <w:rFonts w:ascii="Calibri" w:eastAsia="Times New Roman" w:hAnsi="Calibri" w:cs="Calibri"/>
          <w:color w:val="000000"/>
          <w:kern w:val="0"/>
          <w:sz w:val="24"/>
          <w:szCs w:val="24"/>
          <w:lang w:val="en-ID"/>
          <w14:ligatures w14:val="none"/>
        </w:rPr>
        <w:t xml:space="preserve"> US$85,2 per </w:t>
      </w:r>
      <w:proofErr w:type="spellStart"/>
      <w:r w:rsidRPr="002D5D7D">
        <w:rPr>
          <w:rFonts w:ascii="Calibri" w:eastAsia="Times New Roman" w:hAnsi="Calibri" w:cs="Calibri"/>
          <w:color w:val="000000"/>
          <w:kern w:val="0"/>
          <w:sz w:val="24"/>
          <w:szCs w:val="24"/>
          <w:lang w:val="en-ID"/>
          <w14:ligatures w14:val="none"/>
        </w:rPr>
        <w:t>barel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ungkapnya</w:t>
      </w:r>
      <w:proofErr w:type="spellEnd"/>
      <w:r w:rsidRPr="002D5D7D">
        <w:rPr>
          <w:rFonts w:ascii="Calibri" w:eastAsia="Times New Roman" w:hAnsi="Calibri" w:cs="Calibri"/>
          <w:color w:val="000000"/>
          <w:kern w:val="0"/>
          <w:sz w:val="24"/>
          <w:szCs w:val="24"/>
          <w:lang w:val="en-ID"/>
          <w14:ligatures w14:val="none"/>
        </w:rPr>
        <w:t>.</w:t>
      </w:r>
    </w:p>
    <w:p w14:paraId="74727AC1"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t>Berdasarkan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simulasi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tersebut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defisit</w:t>
      </w:r>
      <w:proofErr w:type="spellEnd"/>
      <w:r w:rsidRPr="002D5D7D">
        <w:rPr>
          <w:rFonts w:ascii="Calibri" w:eastAsia="Times New Roman" w:hAnsi="Calibri" w:cs="Calibri"/>
          <w:color w:val="000000"/>
          <w:kern w:val="0"/>
          <w:sz w:val="24"/>
          <w:szCs w:val="24"/>
          <w:lang w:val="en-ID"/>
          <w14:ligatures w14:val="none"/>
        </w:rPr>
        <w:t xml:space="preserve"> APBN 2026 yang </w:t>
      </w:r>
      <w:proofErr w:type="spellStart"/>
      <w:r w:rsidRPr="002D5D7D">
        <w:rPr>
          <w:rFonts w:ascii="Calibri" w:eastAsia="Times New Roman" w:hAnsi="Calibri" w:cs="Calibri"/>
          <w:color w:val="000000"/>
          <w:kern w:val="0"/>
          <w:sz w:val="24"/>
          <w:szCs w:val="24"/>
          <w:lang w:val="en-ID"/>
          <w14:ligatures w14:val="none"/>
        </w:rPr>
        <w:t>sebelumnya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diperhitungkan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Rp689,2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atau</w:t>
      </w:r>
      <w:proofErr w:type="spellEnd"/>
      <w:r w:rsidRPr="002D5D7D">
        <w:rPr>
          <w:rFonts w:ascii="Calibri" w:eastAsia="Times New Roman" w:hAnsi="Calibri" w:cs="Calibri"/>
          <w:color w:val="000000"/>
          <w:kern w:val="0"/>
          <w:sz w:val="24"/>
          <w:szCs w:val="24"/>
          <w:lang w:val="en-ID"/>
          <w14:ligatures w14:val="none"/>
        </w:rPr>
        <w:t xml:space="preserve"> 2,68%, </w:t>
      </w:r>
      <w:proofErr w:type="spellStart"/>
      <w:r w:rsidRPr="002D5D7D">
        <w:rPr>
          <w:rFonts w:ascii="Calibri" w:eastAsia="Times New Roman" w:hAnsi="Calibri" w:cs="Calibri"/>
          <w:color w:val="000000"/>
          <w:kern w:val="0"/>
          <w:sz w:val="24"/>
          <w:szCs w:val="24"/>
          <w:lang w:val="en-ID"/>
          <w14:ligatures w14:val="none"/>
        </w:rPr>
        <w:t>bakal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meningkat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menjadi</w:t>
      </w:r>
      <w:proofErr w:type="spellEnd"/>
      <w:r w:rsidRPr="002D5D7D">
        <w:rPr>
          <w:rFonts w:ascii="Calibri" w:eastAsia="Times New Roman" w:hAnsi="Calibri" w:cs="Calibri"/>
          <w:color w:val="000000"/>
          <w:kern w:val="0"/>
          <w:sz w:val="24"/>
          <w:szCs w:val="24"/>
          <w:lang w:val="en-ID"/>
          <w14:ligatures w14:val="none"/>
        </w:rPr>
        <w:t xml:space="preserve"> Rp740,7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atau</w:t>
      </w:r>
      <w:proofErr w:type="spellEnd"/>
      <w:r w:rsidRPr="002D5D7D">
        <w:rPr>
          <w:rFonts w:ascii="Calibri" w:eastAsia="Times New Roman" w:hAnsi="Calibri" w:cs="Calibri"/>
          <w:color w:val="000000"/>
          <w:kern w:val="0"/>
          <w:sz w:val="24"/>
          <w:szCs w:val="24"/>
          <w:lang w:val="en-ID"/>
          <w14:ligatures w14:val="none"/>
        </w:rPr>
        <w:t xml:space="preserve"> 2,88% </w:t>
      </w:r>
      <w:proofErr w:type="spellStart"/>
      <w:r w:rsidRPr="002D5D7D">
        <w:rPr>
          <w:rFonts w:ascii="Calibri" w:eastAsia="Times New Roman" w:hAnsi="Calibri" w:cs="Calibri"/>
          <w:color w:val="000000"/>
          <w:kern w:val="0"/>
          <w:sz w:val="24"/>
          <w:szCs w:val="24"/>
          <w:lang w:val="en-ID"/>
          <w14:ligatures w14:val="none"/>
        </w:rPr>
        <w:t>dari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Produk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Domestik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Bruto</w:t>
      </w:r>
      <w:proofErr w:type="spellEnd"/>
      <w:r w:rsidRPr="002D5D7D">
        <w:rPr>
          <w:rFonts w:ascii="Calibri" w:eastAsia="Times New Roman" w:hAnsi="Calibri" w:cs="Calibri"/>
          <w:color w:val="000000"/>
          <w:kern w:val="0"/>
          <w:sz w:val="24"/>
          <w:szCs w:val="24"/>
          <w:lang w:val="en-ID"/>
          <w14:ligatures w14:val="none"/>
        </w:rPr>
        <w:t xml:space="preserve"> (PDB). </w:t>
      </w:r>
    </w:p>
    <w:p w14:paraId="66DC438F"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w:t>
      </w:r>
      <w:proofErr w:type="spellStart"/>
      <w:r w:rsidRPr="002D5D7D">
        <w:rPr>
          <w:rFonts w:ascii="Calibri" w:eastAsia="Times New Roman" w:hAnsi="Calibri" w:cs="Calibri"/>
          <w:color w:val="000000"/>
          <w:kern w:val="0"/>
          <w:sz w:val="24"/>
          <w:szCs w:val="24"/>
          <w:lang w:val="en-ID"/>
          <w14:ligatures w14:val="none"/>
        </w:rPr>
        <w:t>Defisit</w:t>
      </w:r>
      <w:proofErr w:type="spellEnd"/>
      <w:r w:rsidRPr="002D5D7D">
        <w:rPr>
          <w:rFonts w:ascii="Calibri" w:eastAsia="Times New Roman" w:hAnsi="Calibri" w:cs="Calibri"/>
          <w:color w:val="000000"/>
          <w:kern w:val="0"/>
          <w:sz w:val="24"/>
          <w:szCs w:val="24"/>
          <w:lang w:val="en-ID"/>
          <w14:ligatures w14:val="none"/>
        </w:rPr>
        <w:t xml:space="preserve"> Rp740,7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tersebut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sebenarnya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masih</w:t>
      </w:r>
      <w:proofErr w:type="spellEnd"/>
      <w:r w:rsidRPr="002D5D7D">
        <w:rPr>
          <w:rFonts w:ascii="Calibri" w:eastAsia="Times New Roman" w:hAnsi="Calibri" w:cs="Calibri"/>
          <w:color w:val="000000"/>
          <w:kern w:val="0"/>
          <w:sz w:val="24"/>
          <w:szCs w:val="24"/>
          <w:lang w:val="en-ID"/>
          <w14:ligatures w14:val="none"/>
        </w:rPr>
        <w:t xml:space="preserve"> di </w:t>
      </w:r>
      <w:proofErr w:type="spellStart"/>
      <w:r w:rsidRPr="002D5D7D">
        <w:rPr>
          <w:rFonts w:ascii="Calibri" w:eastAsia="Times New Roman" w:hAnsi="Calibri" w:cs="Calibri"/>
          <w:color w:val="000000"/>
          <w:kern w:val="0"/>
          <w:sz w:val="24"/>
          <w:szCs w:val="24"/>
          <w:lang w:val="en-ID"/>
          <w14:ligatures w14:val="none"/>
        </w:rPr>
        <w:t>bawah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batas</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maksimal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defisit</w:t>
      </w:r>
      <w:proofErr w:type="spellEnd"/>
      <w:r w:rsidRPr="002D5D7D">
        <w:rPr>
          <w:rFonts w:ascii="Calibri" w:eastAsia="Times New Roman" w:hAnsi="Calibri" w:cs="Calibri"/>
          <w:color w:val="000000"/>
          <w:kern w:val="0"/>
          <w:sz w:val="24"/>
          <w:szCs w:val="24"/>
          <w:lang w:val="en-ID"/>
          <w14:ligatures w14:val="none"/>
        </w:rPr>
        <w:t xml:space="preserve"> 3% </w:t>
      </w:r>
      <w:proofErr w:type="spellStart"/>
      <w:r w:rsidRPr="002D5D7D">
        <w:rPr>
          <w:rFonts w:ascii="Calibri" w:eastAsia="Times New Roman" w:hAnsi="Calibri" w:cs="Calibri"/>
          <w:color w:val="000000"/>
          <w:kern w:val="0"/>
          <w:sz w:val="24"/>
          <w:szCs w:val="24"/>
          <w:lang w:val="en-ID"/>
          <w14:ligatures w14:val="none"/>
        </w:rPr>
        <w:t>seperti</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ditetapkan</w:t>
      </w:r>
      <w:proofErr w:type="spellEnd"/>
      <w:r w:rsidRPr="002D5D7D">
        <w:rPr>
          <w:rFonts w:ascii="Calibri" w:eastAsia="Times New Roman" w:hAnsi="Calibri" w:cs="Calibri"/>
          <w:color w:val="000000"/>
          <w:kern w:val="0"/>
          <w:sz w:val="24"/>
          <w:szCs w:val="24"/>
          <w:lang w:val="en-ID"/>
          <w14:ligatures w14:val="none"/>
        </w:rPr>
        <w:t xml:space="preserve"> pada </w:t>
      </w:r>
      <w:proofErr w:type="spellStart"/>
      <w:r w:rsidRPr="002D5D7D">
        <w:rPr>
          <w:rFonts w:ascii="Calibri" w:eastAsia="Times New Roman" w:hAnsi="Calibri" w:cs="Calibri"/>
          <w:color w:val="000000"/>
          <w:kern w:val="0"/>
          <w:sz w:val="24"/>
          <w:szCs w:val="24"/>
          <w:lang w:val="en-ID"/>
          <w14:ligatures w14:val="none"/>
        </w:rPr>
        <w:t>Undang-Undang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Nomor</w:t>
      </w:r>
      <w:proofErr w:type="spellEnd"/>
      <w:r w:rsidRPr="002D5D7D">
        <w:rPr>
          <w:rFonts w:ascii="Calibri" w:eastAsia="Times New Roman" w:hAnsi="Calibri" w:cs="Calibri"/>
          <w:color w:val="000000"/>
          <w:kern w:val="0"/>
          <w:sz w:val="24"/>
          <w:szCs w:val="24"/>
          <w:lang w:val="en-ID"/>
          <w14:ligatures w14:val="none"/>
        </w:rPr>
        <w:t xml:space="preserve"> 17/2003 </w:t>
      </w:r>
      <w:proofErr w:type="spellStart"/>
      <w:r w:rsidRPr="002D5D7D">
        <w:rPr>
          <w:rFonts w:ascii="Calibri" w:eastAsia="Times New Roman" w:hAnsi="Calibri" w:cs="Calibri"/>
          <w:color w:val="000000"/>
          <w:kern w:val="0"/>
          <w:sz w:val="24"/>
          <w:szCs w:val="24"/>
          <w:lang w:val="en-ID"/>
          <w14:ligatures w14:val="none"/>
        </w:rPr>
        <w:t>tentang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Keuangan</w:t>
      </w:r>
      <w:proofErr w:type="spellEnd"/>
      <w:r w:rsidRPr="002D5D7D">
        <w:rPr>
          <w:rFonts w:ascii="Calibri" w:eastAsia="Times New Roman" w:hAnsi="Calibri" w:cs="Calibri"/>
          <w:color w:val="000000"/>
          <w:kern w:val="0"/>
          <w:sz w:val="24"/>
          <w:szCs w:val="24"/>
          <w:lang w:val="en-ID"/>
          <w14:ligatures w14:val="none"/>
        </w:rPr>
        <w:t xml:space="preserve"> Negara. </w:t>
      </w:r>
      <w:proofErr w:type="spellStart"/>
      <w:r w:rsidRPr="002D5D7D">
        <w:rPr>
          <w:rFonts w:ascii="Calibri" w:eastAsia="Times New Roman" w:hAnsi="Calibri" w:cs="Calibri"/>
          <w:color w:val="000000"/>
          <w:kern w:val="0"/>
          <w:sz w:val="24"/>
          <w:szCs w:val="24"/>
          <w:lang w:val="en-ID"/>
          <w14:ligatures w14:val="none"/>
        </w:rPr>
        <w:t>Namun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harap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diingat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bahwa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hitungan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tersebut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dilakukan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dalam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kondisi</w:t>
      </w:r>
      <w:proofErr w:type="spellEnd"/>
      <w:r w:rsidRPr="002D5D7D">
        <w:rPr>
          <w:rFonts w:ascii="Calibri" w:eastAsia="Times New Roman" w:hAnsi="Calibri" w:cs="Calibri"/>
          <w:color w:val="000000"/>
          <w:kern w:val="0"/>
          <w:sz w:val="24"/>
          <w:szCs w:val="24"/>
          <w:lang w:val="en-ID"/>
          <w14:ligatures w14:val="none"/>
        </w:rPr>
        <w:t xml:space="preserve"> </w:t>
      </w:r>
      <w:r w:rsidRPr="002D5D7D">
        <w:rPr>
          <w:rFonts w:ascii="Calibri" w:eastAsia="Times New Roman" w:hAnsi="Calibri" w:cs="Calibri"/>
          <w:i/>
          <w:iCs/>
          <w:color w:val="000000"/>
          <w:kern w:val="0"/>
          <w:sz w:val="24"/>
          <w:szCs w:val="24"/>
          <w:lang w:val="en-ID"/>
          <w14:ligatures w14:val="none"/>
        </w:rPr>
        <w:t>ceteris paribus</w:t>
      </w:r>
      <w:r w:rsidRPr="002D5D7D">
        <w:rPr>
          <w:rFonts w:ascii="Calibri" w:eastAsia="Times New Roman" w:hAnsi="Calibri" w:cs="Calibri"/>
          <w:color w:val="000000"/>
          <w:kern w:val="0"/>
          <w:sz w:val="24"/>
          <w:szCs w:val="24"/>
          <w:lang w:val="en-ID"/>
          <w14:ligatures w14:val="none"/>
        </w:rPr>
        <w:t xml:space="preserve"> alias </w:t>
      </w:r>
      <w:proofErr w:type="spellStart"/>
      <w:r w:rsidRPr="002D5D7D">
        <w:rPr>
          <w:rFonts w:ascii="Calibri" w:eastAsia="Times New Roman" w:hAnsi="Calibri" w:cs="Calibri"/>
          <w:color w:val="000000"/>
          <w:kern w:val="0"/>
          <w:sz w:val="24"/>
          <w:szCs w:val="24"/>
          <w:lang w:val="en-ID"/>
          <w14:ligatures w14:val="none"/>
        </w:rPr>
        <w:t>tidak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ada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perubahan</w:t>
      </w:r>
      <w:proofErr w:type="spellEnd"/>
      <w:r w:rsidRPr="002D5D7D">
        <w:rPr>
          <w:rFonts w:ascii="Calibri" w:eastAsia="Times New Roman" w:hAnsi="Calibri" w:cs="Calibri"/>
          <w:color w:val="000000"/>
          <w:kern w:val="0"/>
          <w:sz w:val="24"/>
          <w:szCs w:val="24"/>
          <w:lang w:val="en-ID"/>
          <w14:ligatures w14:val="none"/>
        </w:rPr>
        <w:t xml:space="preserve"> pada </w:t>
      </w:r>
      <w:proofErr w:type="spellStart"/>
      <w:r w:rsidRPr="002D5D7D">
        <w:rPr>
          <w:rFonts w:ascii="Calibri" w:eastAsia="Times New Roman" w:hAnsi="Calibri" w:cs="Calibri"/>
          <w:color w:val="000000"/>
          <w:kern w:val="0"/>
          <w:sz w:val="24"/>
          <w:szCs w:val="24"/>
          <w:lang w:val="en-ID"/>
          <w14:ligatures w14:val="none"/>
        </w:rPr>
        <w:t>faktor-faktor</w:t>
      </w:r>
      <w:proofErr w:type="spellEnd"/>
      <w:r w:rsidRPr="002D5D7D">
        <w:rPr>
          <w:rFonts w:ascii="Calibri" w:eastAsia="Times New Roman" w:hAnsi="Calibri" w:cs="Calibri"/>
          <w:color w:val="000000"/>
          <w:kern w:val="0"/>
          <w:sz w:val="24"/>
          <w:szCs w:val="24"/>
          <w:lang w:val="en-ID"/>
          <w14:ligatures w14:val="none"/>
        </w:rPr>
        <w:t xml:space="preserve"> lain,” </w:t>
      </w:r>
      <w:proofErr w:type="spellStart"/>
      <w:r w:rsidRPr="002D5D7D">
        <w:rPr>
          <w:rFonts w:ascii="Calibri" w:eastAsia="Times New Roman" w:hAnsi="Calibri" w:cs="Calibri"/>
          <w:color w:val="000000"/>
          <w:kern w:val="0"/>
          <w:sz w:val="24"/>
          <w:szCs w:val="24"/>
          <w:lang w:val="en-ID"/>
          <w14:ligatures w14:val="none"/>
        </w:rPr>
        <w:t>pungkasnya</w:t>
      </w:r>
      <w:proofErr w:type="spellEnd"/>
      <w:r w:rsidRPr="002D5D7D">
        <w:rPr>
          <w:rFonts w:ascii="Calibri" w:eastAsia="Times New Roman" w:hAnsi="Calibri" w:cs="Calibri"/>
          <w:color w:val="000000"/>
          <w:kern w:val="0"/>
          <w:sz w:val="24"/>
          <w:szCs w:val="24"/>
          <w:lang w:val="en-ID"/>
          <w14:ligatures w14:val="none"/>
        </w:rPr>
        <w:t>. </w:t>
      </w:r>
    </w:p>
    <w:p w14:paraId="2B18BFC2"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lastRenderedPageBreak/>
        <w:t>Christiantoko</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mengingatkan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hal</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perlu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diwaspadai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adalah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jika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minyak</w:t>
      </w:r>
      <w:proofErr w:type="spellEnd"/>
      <w:r w:rsidRPr="002D5D7D">
        <w:rPr>
          <w:rFonts w:ascii="Calibri" w:eastAsia="Times New Roman" w:hAnsi="Calibri" w:cs="Calibri"/>
          <w:color w:val="000000"/>
          <w:kern w:val="0"/>
          <w:sz w:val="24"/>
          <w:szCs w:val="24"/>
          <w:lang w:val="en-ID"/>
          <w14:ligatures w14:val="none"/>
        </w:rPr>
        <w:t xml:space="preserve"> naik rata-rata 35%, </w:t>
      </w:r>
      <w:proofErr w:type="spellStart"/>
      <w:r w:rsidRPr="002D5D7D">
        <w:rPr>
          <w:rFonts w:ascii="Calibri" w:eastAsia="Times New Roman" w:hAnsi="Calibri" w:cs="Calibri"/>
          <w:color w:val="000000"/>
          <w:kern w:val="0"/>
          <w:sz w:val="24"/>
          <w:szCs w:val="24"/>
          <w:lang w:val="en-ID"/>
          <w14:ligatures w14:val="none"/>
        </w:rPr>
        <w:t>setidaknya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dalam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kurun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waktu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bulan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Kenaikan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setinggi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itu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berpotensi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membuat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defisit</w:t>
      </w:r>
      <w:proofErr w:type="spellEnd"/>
      <w:r w:rsidRPr="002D5D7D">
        <w:rPr>
          <w:rFonts w:ascii="Calibri" w:eastAsia="Times New Roman" w:hAnsi="Calibri" w:cs="Calibri"/>
          <w:color w:val="000000"/>
          <w:kern w:val="0"/>
          <w:sz w:val="24"/>
          <w:szCs w:val="24"/>
          <w:lang w:val="en-ID"/>
          <w14:ligatures w14:val="none"/>
        </w:rPr>
        <w:t xml:space="preserve"> APBN naik </w:t>
      </w:r>
      <w:proofErr w:type="spellStart"/>
      <w:r w:rsidRPr="002D5D7D">
        <w:rPr>
          <w:rFonts w:ascii="Calibri" w:eastAsia="Times New Roman" w:hAnsi="Calibri" w:cs="Calibri"/>
          <w:color w:val="000000"/>
          <w:kern w:val="0"/>
          <w:sz w:val="24"/>
          <w:szCs w:val="24"/>
          <w:lang w:val="en-ID"/>
          <w14:ligatures w14:val="none"/>
        </w:rPr>
        <w:t>menjadi</w:t>
      </w:r>
      <w:proofErr w:type="spellEnd"/>
      <w:r w:rsidRPr="002D5D7D">
        <w:rPr>
          <w:rFonts w:ascii="Calibri" w:eastAsia="Times New Roman" w:hAnsi="Calibri" w:cs="Calibri"/>
          <w:color w:val="000000"/>
          <w:kern w:val="0"/>
          <w:sz w:val="24"/>
          <w:szCs w:val="24"/>
          <w:lang w:val="en-ID"/>
          <w14:ligatures w14:val="none"/>
        </w:rPr>
        <w:t xml:space="preserve"> 3%, </w:t>
      </w:r>
      <w:proofErr w:type="spellStart"/>
      <w:r w:rsidRPr="002D5D7D">
        <w:rPr>
          <w:rFonts w:ascii="Calibri" w:eastAsia="Times New Roman" w:hAnsi="Calibri" w:cs="Calibri"/>
          <w:color w:val="000000"/>
          <w:kern w:val="0"/>
          <w:sz w:val="24"/>
          <w:szCs w:val="24"/>
          <w:lang w:val="en-ID"/>
          <w14:ligatures w14:val="none"/>
        </w:rPr>
        <w:t>menyentuh</w:t>
      </w:r>
      <w:proofErr w:type="spellEnd"/>
      <w:r w:rsidRPr="002D5D7D">
        <w:rPr>
          <w:rFonts w:ascii="Calibri" w:eastAsia="Times New Roman" w:hAnsi="Calibri" w:cs="Calibri"/>
          <w:color w:val="000000"/>
          <w:kern w:val="0"/>
          <w:sz w:val="24"/>
          <w:szCs w:val="24"/>
          <w:lang w:val="en-ID"/>
          <w14:ligatures w14:val="none"/>
        </w:rPr>
        <w:t xml:space="preserve"> limit </w:t>
      </w:r>
      <w:proofErr w:type="spellStart"/>
      <w:r w:rsidRPr="002D5D7D">
        <w:rPr>
          <w:rFonts w:ascii="Calibri" w:eastAsia="Times New Roman" w:hAnsi="Calibri" w:cs="Calibri"/>
          <w:color w:val="000000"/>
          <w:kern w:val="0"/>
          <w:sz w:val="24"/>
          <w:szCs w:val="24"/>
          <w:lang w:val="en-ID"/>
          <w14:ligatures w14:val="none"/>
        </w:rPr>
        <w:t>tertinggi</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telah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ditetapkan</w:t>
      </w:r>
      <w:proofErr w:type="spellEnd"/>
      <w:r w:rsidRPr="002D5D7D">
        <w:rPr>
          <w:rFonts w:ascii="Calibri" w:eastAsia="Times New Roman" w:hAnsi="Calibri" w:cs="Calibri"/>
          <w:color w:val="000000"/>
          <w:kern w:val="0"/>
          <w:sz w:val="24"/>
          <w:szCs w:val="24"/>
          <w:lang w:val="en-ID"/>
          <w14:ligatures w14:val="none"/>
        </w:rPr>
        <w:t>.</w:t>
      </w:r>
    </w:p>
    <w:p w14:paraId="6F814426" w14:textId="57E26CAC"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b/>
          <w:bCs/>
          <w:color w:val="000000"/>
          <w:kern w:val="0"/>
          <w:sz w:val="24"/>
          <w:szCs w:val="24"/>
          <w:lang w:val="en-ID"/>
          <w14:ligatures w14:val="none"/>
        </w:rPr>
        <w:t>Kunci</w:t>
      </w:r>
      <w:proofErr w:type="spellEnd"/>
      <w:r w:rsidRPr="002D5D7D">
        <w:rPr>
          <w:rFonts w:ascii="Calibri" w:eastAsia="Times New Roman" w:hAnsi="Calibri" w:cs="Calibri"/>
          <w:b/>
          <w:bCs/>
          <w:color w:val="000000"/>
          <w:kern w:val="0"/>
          <w:sz w:val="24"/>
          <w:szCs w:val="24"/>
          <w:lang w:val="en-ID"/>
          <w14:ligatures w14:val="none"/>
        </w:rPr>
        <w:t xml:space="preserve"> </w:t>
      </w:r>
      <w:proofErr w:type="spellStart"/>
      <w:r w:rsidRPr="002D5D7D">
        <w:rPr>
          <w:rFonts w:ascii="Calibri" w:eastAsia="Times New Roman" w:hAnsi="Calibri" w:cs="Calibri"/>
          <w:b/>
          <w:bCs/>
          <w:color w:val="000000"/>
          <w:kern w:val="0"/>
          <w:sz w:val="24"/>
          <w:szCs w:val="24"/>
          <w:lang w:val="en-ID"/>
          <w14:ligatures w14:val="none"/>
        </w:rPr>
        <w:t>Menjaga</w:t>
      </w:r>
      <w:proofErr w:type="spellEnd"/>
      <w:r w:rsidRPr="002D5D7D">
        <w:rPr>
          <w:rFonts w:ascii="Calibri" w:eastAsia="Times New Roman" w:hAnsi="Calibri" w:cs="Calibri"/>
          <w:b/>
          <w:bCs/>
          <w:color w:val="000000"/>
          <w:kern w:val="0"/>
          <w:sz w:val="24"/>
          <w:szCs w:val="24"/>
          <w:lang w:val="en-ID"/>
          <w14:ligatures w14:val="none"/>
        </w:rPr>
        <w:t xml:space="preserve"> </w:t>
      </w:r>
      <w:proofErr w:type="spellStart"/>
      <w:r w:rsidR="003C4801">
        <w:rPr>
          <w:rFonts w:ascii="Calibri" w:eastAsia="Times New Roman" w:hAnsi="Calibri" w:cs="Calibri"/>
          <w:b/>
          <w:bCs/>
          <w:color w:val="000000"/>
          <w:kern w:val="0"/>
          <w:sz w:val="24"/>
          <w:szCs w:val="24"/>
          <w:lang w:val="en-ID"/>
          <w14:ligatures w14:val="none"/>
        </w:rPr>
        <w:t>Ketahanan</w:t>
      </w:r>
      <w:proofErr w:type="spellEnd"/>
      <w:r w:rsidR="003C4801">
        <w:rPr>
          <w:rFonts w:ascii="Calibri" w:eastAsia="Times New Roman" w:hAnsi="Calibri" w:cs="Calibri"/>
          <w:b/>
          <w:bCs/>
          <w:color w:val="000000"/>
          <w:kern w:val="0"/>
          <w:sz w:val="24"/>
          <w:szCs w:val="24"/>
          <w:lang w:val="en-ID"/>
          <w14:ligatures w14:val="none"/>
        </w:rPr>
        <w:t xml:space="preserve"> APBN </w:t>
      </w:r>
    </w:p>
    <w:p w14:paraId="4D205B5E"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t>Guna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menjaga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ketahanan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anggaran</w:t>
      </w:r>
      <w:proofErr w:type="spellEnd"/>
      <w:r w:rsidRPr="002D5D7D">
        <w:rPr>
          <w:rFonts w:ascii="Calibri" w:eastAsia="Times New Roman" w:hAnsi="Calibri" w:cs="Calibri"/>
          <w:color w:val="000000"/>
          <w:kern w:val="0"/>
          <w:sz w:val="24"/>
          <w:szCs w:val="24"/>
          <w:lang w:val="en-ID"/>
          <w14:ligatures w14:val="none"/>
        </w:rPr>
        <w:t xml:space="preserve"> di masa </w:t>
      </w:r>
      <w:proofErr w:type="spellStart"/>
      <w:r w:rsidRPr="002D5D7D">
        <w:rPr>
          <w:rFonts w:ascii="Calibri" w:eastAsia="Times New Roman" w:hAnsi="Calibri" w:cs="Calibri"/>
          <w:color w:val="000000"/>
          <w:kern w:val="0"/>
          <w:sz w:val="24"/>
          <w:szCs w:val="24"/>
          <w:lang w:val="en-ID"/>
          <w14:ligatures w14:val="none"/>
        </w:rPr>
        <w:t>depan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Christiantoko</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menyarankan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pemerintah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untuk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segera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melakukan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efisiensi</w:t>
      </w:r>
      <w:proofErr w:type="spellEnd"/>
      <w:r w:rsidRPr="002D5D7D">
        <w:rPr>
          <w:rFonts w:ascii="Calibri" w:eastAsia="Times New Roman" w:hAnsi="Calibri" w:cs="Calibri"/>
          <w:color w:val="000000"/>
          <w:kern w:val="0"/>
          <w:sz w:val="24"/>
          <w:szCs w:val="24"/>
          <w:lang w:val="en-ID"/>
          <w14:ligatures w14:val="none"/>
        </w:rPr>
        <w:t xml:space="preserve"> pada </w:t>
      </w:r>
      <w:proofErr w:type="spellStart"/>
      <w:r w:rsidRPr="002D5D7D">
        <w:rPr>
          <w:rFonts w:ascii="Calibri" w:eastAsia="Times New Roman" w:hAnsi="Calibri" w:cs="Calibri"/>
          <w:color w:val="000000"/>
          <w:kern w:val="0"/>
          <w:sz w:val="24"/>
          <w:szCs w:val="24"/>
          <w:lang w:val="en-ID"/>
          <w14:ligatures w14:val="none"/>
        </w:rPr>
        <w:t>pos</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belanja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operasional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kementerian</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lembaga</w:t>
      </w:r>
      <w:proofErr w:type="spellEnd"/>
      <w:r w:rsidRPr="002D5D7D">
        <w:rPr>
          <w:rFonts w:ascii="Calibri" w:eastAsia="Times New Roman" w:hAnsi="Calibri" w:cs="Calibri"/>
          <w:color w:val="000000"/>
          <w:kern w:val="0"/>
          <w:sz w:val="24"/>
          <w:szCs w:val="24"/>
          <w:lang w:val="en-ID"/>
          <w14:ligatures w14:val="none"/>
        </w:rPr>
        <w:t xml:space="preserve"> (K/L) yang </w:t>
      </w:r>
      <w:proofErr w:type="spellStart"/>
      <w:r w:rsidRPr="002D5D7D">
        <w:rPr>
          <w:rFonts w:ascii="Calibri" w:eastAsia="Times New Roman" w:hAnsi="Calibri" w:cs="Calibri"/>
          <w:color w:val="000000"/>
          <w:kern w:val="0"/>
          <w:sz w:val="24"/>
          <w:szCs w:val="24"/>
          <w:lang w:val="en-ID"/>
          <w14:ligatures w14:val="none"/>
        </w:rPr>
        <w:t>tidak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bersentuhan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langsung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dengan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pelayanan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publik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menunjuk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belanja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barang</w:t>
      </w:r>
      <w:proofErr w:type="spellEnd"/>
      <w:r w:rsidRPr="002D5D7D">
        <w:rPr>
          <w:rFonts w:ascii="Calibri" w:eastAsia="Times New Roman" w:hAnsi="Calibri" w:cs="Calibri"/>
          <w:color w:val="000000"/>
          <w:kern w:val="0"/>
          <w:sz w:val="24"/>
          <w:szCs w:val="24"/>
          <w:lang w:val="en-ID"/>
          <w14:ligatures w14:val="none"/>
        </w:rPr>
        <w:t xml:space="preserve"> dan </w:t>
      </w:r>
      <w:proofErr w:type="spellStart"/>
      <w:r w:rsidRPr="002D5D7D">
        <w:rPr>
          <w:rFonts w:ascii="Calibri" w:eastAsia="Times New Roman" w:hAnsi="Calibri" w:cs="Calibri"/>
          <w:color w:val="000000"/>
          <w:kern w:val="0"/>
          <w:sz w:val="24"/>
          <w:szCs w:val="24"/>
          <w:lang w:val="en-ID"/>
          <w14:ligatures w14:val="none"/>
        </w:rPr>
        <w:t>jasa</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meningkat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hingga</w:t>
      </w:r>
      <w:proofErr w:type="spellEnd"/>
      <w:r w:rsidRPr="002D5D7D">
        <w:rPr>
          <w:rFonts w:ascii="Calibri" w:eastAsia="Times New Roman" w:hAnsi="Calibri" w:cs="Calibri"/>
          <w:color w:val="000000"/>
          <w:kern w:val="0"/>
          <w:sz w:val="24"/>
          <w:szCs w:val="24"/>
          <w:lang w:val="en-ID"/>
          <w14:ligatures w14:val="none"/>
        </w:rPr>
        <w:t xml:space="preserve"> Rp141,8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pada </w:t>
      </w:r>
      <w:proofErr w:type="spellStart"/>
      <w:r w:rsidRPr="002D5D7D">
        <w:rPr>
          <w:rFonts w:ascii="Calibri" w:eastAsia="Times New Roman" w:hAnsi="Calibri" w:cs="Calibri"/>
          <w:color w:val="000000"/>
          <w:kern w:val="0"/>
          <w:sz w:val="24"/>
          <w:szCs w:val="24"/>
          <w:lang w:val="en-ID"/>
          <w14:ligatures w14:val="none"/>
        </w:rPr>
        <w:t>tahun</w:t>
      </w:r>
      <w:proofErr w:type="spellEnd"/>
      <w:r w:rsidRPr="002D5D7D">
        <w:rPr>
          <w:rFonts w:ascii="Calibri" w:eastAsia="Times New Roman" w:hAnsi="Calibri" w:cs="Calibri"/>
          <w:color w:val="000000"/>
          <w:kern w:val="0"/>
          <w:sz w:val="24"/>
          <w:szCs w:val="24"/>
          <w:lang w:val="en-ID"/>
          <w14:ligatures w14:val="none"/>
        </w:rPr>
        <w:t xml:space="preserve"> 2026 </w:t>
      </w:r>
      <w:proofErr w:type="spellStart"/>
      <w:r w:rsidRPr="002D5D7D">
        <w:rPr>
          <w:rFonts w:ascii="Calibri" w:eastAsia="Times New Roman" w:hAnsi="Calibri" w:cs="Calibri"/>
          <w:color w:val="000000"/>
          <w:kern w:val="0"/>
          <w:sz w:val="24"/>
          <w:szCs w:val="24"/>
          <w:lang w:val="en-ID"/>
          <w14:ligatures w14:val="none"/>
        </w:rPr>
        <w:t>sebagai</w:t>
      </w:r>
      <w:proofErr w:type="spellEnd"/>
      <w:r w:rsidRPr="002D5D7D">
        <w:rPr>
          <w:rFonts w:ascii="Calibri" w:eastAsia="Times New Roman" w:hAnsi="Calibri" w:cs="Calibri"/>
          <w:color w:val="000000"/>
          <w:kern w:val="0"/>
          <w:sz w:val="24"/>
          <w:szCs w:val="24"/>
          <w:lang w:val="en-ID"/>
          <w14:ligatures w14:val="none"/>
        </w:rPr>
        <w:t xml:space="preserve"> area yang </w:t>
      </w:r>
      <w:proofErr w:type="spellStart"/>
      <w:r w:rsidRPr="002D5D7D">
        <w:rPr>
          <w:rFonts w:ascii="Calibri" w:eastAsia="Times New Roman" w:hAnsi="Calibri" w:cs="Calibri"/>
          <w:color w:val="000000"/>
          <w:kern w:val="0"/>
          <w:sz w:val="24"/>
          <w:szCs w:val="24"/>
          <w:lang w:val="en-ID"/>
          <w14:ligatures w14:val="none"/>
        </w:rPr>
        <w:t>memiliki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ruang</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penghematan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cukup</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besar</w:t>
      </w:r>
      <w:proofErr w:type="spellEnd"/>
      <w:r w:rsidRPr="002D5D7D">
        <w:rPr>
          <w:rFonts w:ascii="Calibri" w:eastAsia="Times New Roman" w:hAnsi="Calibri" w:cs="Calibri"/>
          <w:color w:val="000000"/>
          <w:kern w:val="0"/>
          <w:sz w:val="24"/>
          <w:szCs w:val="24"/>
          <w:lang w:val="en-ID"/>
          <w14:ligatures w14:val="none"/>
        </w:rPr>
        <w:t>.</w:t>
      </w:r>
    </w:p>
    <w:p w14:paraId="6D5DFED6"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2D5D7D">
        <w:rPr>
          <w:rFonts w:ascii="Calibri" w:eastAsia="Times New Roman" w:hAnsi="Calibri" w:cs="Calibri"/>
          <w:color w:val="000000"/>
          <w:kern w:val="0"/>
          <w:sz w:val="24"/>
          <w:szCs w:val="24"/>
          <w:lang w:val="en-ID"/>
          <w14:ligatures w14:val="none"/>
        </w:rPr>
        <w:t>Selain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efisiensi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belanja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reformasi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subsidi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energi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menjadi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prioritas</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mendesak</w:t>
      </w:r>
      <w:proofErr w:type="spellEnd"/>
      <w:r w:rsidRPr="002D5D7D">
        <w:rPr>
          <w:rFonts w:ascii="Calibri" w:eastAsia="Times New Roman" w:hAnsi="Calibri" w:cs="Calibri"/>
          <w:color w:val="000000"/>
          <w:kern w:val="0"/>
          <w:sz w:val="24"/>
          <w:szCs w:val="24"/>
          <w:lang w:val="en-ID"/>
          <w14:ligatures w14:val="none"/>
        </w:rPr>
        <w:t xml:space="preserve">. Data </w:t>
      </w:r>
      <w:proofErr w:type="spellStart"/>
      <w:r w:rsidRPr="002D5D7D">
        <w:rPr>
          <w:rFonts w:ascii="Calibri" w:eastAsia="Times New Roman" w:hAnsi="Calibri" w:cs="Calibri"/>
          <w:color w:val="000000"/>
          <w:kern w:val="0"/>
          <w:sz w:val="24"/>
          <w:szCs w:val="24"/>
          <w:lang w:val="en-ID"/>
          <w14:ligatures w14:val="none"/>
        </w:rPr>
        <w:t>Survei</w:t>
      </w:r>
      <w:proofErr w:type="spellEnd"/>
      <w:r w:rsidRPr="002D5D7D">
        <w:rPr>
          <w:rFonts w:ascii="Calibri" w:eastAsia="Times New Roman" w:hAnsi="Calibri" w:cs="Calibri"/>
          <w:color w:val="000000"/>
          <w:kern w:val="0"/>
          <w:sz w:val="24"/>
          <w:szCs w:val="24"/>
          <w:lang w:val="en-ID"/>
          <w14:ligatures w14:val="none"/>
        </w:rPr>
        <w:t xml:space="preserve"> Sosial </w:t>
      </w:r>
      <w:proofErr w:type="spellStart"/>
      <w:r w:rsidRPr="002D5D7D">
        <w:rPr>
          <w:rFonts w:ascii="Calibri" w:eastAsia="Times New Roman" w:hAnsi="Calibri" w:cs="Calibri"/>
          <w:color w:val="000000"/>
          <w:kern w:val="0"/>
          <w:sz w:val="24"/>
          <w:szCs w:val="24"/>
          <w:lang w:val="en-ID"/>
          <w14:ligatures w14:val="none"/>
        </w:rPr>
        <w:t>Ekonomi</w:t>
      </w:r>
      <w:proofErr w:type="spellEnd"/>
      <w:r w:rsidRPr="002D5D7D">
        <w:rPr>
          <w:rFonts w:ascii="Calibri" w:eastAsia="Times New Roman" w:hAnsi="Calibri" w:cs="Calibri"/>
          <w:color w:val="000000"/>
          <w:kern w:val="0"/>
          <w:sz w:val="24"/>
          <w:szCs w:val="24"/>
          <w:lang w:val="en-ID"/>
          <w14:ligatures w14:val="none"/>
        </w:rPr>
        <w:t xml:space="preserve"> Nasional (</w:t>
      </w:r>
      <w:proofErr w:type="spellStart"/>
      <w:r w:rsidRPr="002D5D7D">
        <w:rPr>
          <w:rFonts w:ascii="Calibri" w:eastAsia="Times New Roman" w:hAnsi="Calibri" w:cs="Calibri"/>
          <w:color w:val="000000"/>
          <w:kern w:val="0"/>
          <w:sz w:val="24"/>
          <w:szCs w:val="24"/>
          <w:lang w:val="en-ID"/>
          <w14:ligatures w14:val="none"/>
        </w:rPr>
        <w:t>Susenas</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Maret</w:t>
      </w:r>
      <w:proofErr w:type="spellEnd"/>
      <w:r w:rsidRPr="002D5D7D">
        <w:rPr>
          <w:rFonts w:ascii="Calibri" w:eastAsia="Times New Roman" w:hAnsi="Calibri" w:cs="Calibri"/>
          <w:color w:val="000000"/>
          <w:kern w:val="0"/>
          <w:sz w:val="24"/>
          <w:szCs w:val="24"/>
          <w:lang w:val="en-ID"/>
          <w14:ligatures w14:val="none"/>
        </w:rPr>
        <w:t xml:space="preserve"> 2025 </w:t>
      </w:r>
      <w:proofErr w:type="spellStart"/>
      <w:r w:rsidRPr="002D5D7D">
        <w:rPr>
          <w:rFonts w:ascii="Calibri" w:eastAsia="Times New Roman" w:hAnsi="Calibri" w:cs="Calibri"/>
          <w:color w:val="000000"/>
          <w:kern w:val="0"/>
          <w:sz w:val="24"/>
          <w:szCs w:val="24"/>
          <w:lang w:val="en-ID"/>
          <w14:ligatures w14:val="none"/>
        </w:rPr>
        <w:t>menunjukkan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bahwa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distribusi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subsidi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saat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ini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masih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belum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tepat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sasaran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bahkan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kelompok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masyarakat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berpendapatan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tinggi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justru</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menikmati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konsumsi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energi</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jauh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lebih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besar</w:t>
      </w:r>
      <w:proofErr w:type="spellEnd"/>
      <w:r w:rsidRPr="002D5D7D">
        <w:rPr>
          <w:rFonts w:ascii="Calibri" w:eastAsia="Times New Roman" w:hAnsi="Calibri" w:cs="Calibri"/>
          <w:color w:val="000000"/>
          <w:kern w:val="0"/>
          <w:sz w:val="24"/>
          <w:szCs w:val="24"/>
          <w:lang w:val="en-ID"/>
          <w14:ligatures w14:val="none"/>
        </w:rPr>
        <w:t>. </w:t>
      </w:r>
    </w:p>
    <w:p w14:paraId="4A0641D7" w14:textId="77777777" w:rsidR="002D5D7D" w:rsidRPr="002D5D7D" w:rsidRDefault="002D5D7D" w:rsidP="002D5D7D">
      <w:pPr>
        <w:spacing w:after="240" w:line="240" w:lineRule="auto"/>
        <w:jc w:val="both"/>
        <w:rPr>
          <w:rFonts w:ascii="Times New Roman" w:eastAsia="Times New Roman" w:hAnsi="Times New Roman" w:cs="Times New Roman"/>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w:t>
      </w:r>
      <w:proofErr w:type="spellStart"/>
      <w:r w:rsidRPr="002D5D7D">
        <w:rPr>
          <w:rFonts w:ascii="Calibri" w:eastAsia="Times New Roman" w:hAnsi="Calibri" w:cs="Calibri"/>
          <w:color w:val="000000"/>
          <w:kern w:val="0"/>
          <w:sz w:val="24"/>
          <w:szCs w:val="24"/>
          <w:lang w:val="en-ID"/>
          <w14:ligatures w14:val="none"/>
        </w:rPr>
        <w:t>Potensi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subsidi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Elpiji</w:t>
      </w:r>
      <w:proofErr w:type="spellEnd"/>
      <w:r w:rsidRPr="002D5D7D">
        <w:rPr>
          <w:rFonts w:ascii="Calibri" w:eastAsia="Times New Roman" w:hAnsi="Calibri" w:cs="Calibri"/>
          <w:color w:val="000000"/>
          <w:kern w:val="0"/>
          <w:sz w:val="24"/>
          <w:szCs w:val="24"/>
          <w:lang w:val="en-ID"/>
          <w14:ligatures w14:val="none"/>
        </w:rPr>
        <w:t xml:space="preserve"> yang salah </w:t>
      </w:r>
      <w:proofErr w:type="spellStart"/>
      <w:r w:rsidRPr="002D5D7D">
        <w:rPr>
          <w:rFonts w:ascii="Calibri" w:eastAsia="Times New Roman" w:hAnsi="Calibri" w:cs="Calibri"/>
          <w:color w:val="000000"/>
          <w:kern w:val="0"/>
          <w:sz w:val="24"/>
          <w:szCs w:val="24"/>
          <w:lang w:val="en-ID"/>
          <w14:ligatures w14:val="none"/>
        </w:rPr>
        <w:t>sasaran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mencapai</w:t>
      </w:r>
      <w:proofErr w:type="spellEnd"/>
      <w:r w:rsidRPr="002D5D7D">
        <w:rPr>
          <w:rFonts w:ascii="Calibri" w:eastAsia="Times New Roman" w:hAnsi="Calibri" w:cs="Calibri"/>
          <w:color w:val="000000"/>
          <w:kern w:val="0"/>
          <w:sz w:val="24"/>
          <w:szCs w:val="24"/>
          <w:lang w:val="en-ID"/>
          <w14:ligatures w14:val="none"/>
        </w:rPr>
        <w:t xml:space="preserve"> Rp44,8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ditambah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subsidi</w:t>
      </w:r>
      <w:proofErr w:type="spellEnd"/>
      <w:r w:rsidRPr="002D5D7D">
        <w:rPr>
          <w:rFonts w:ascii="Calibri" w:eastAsia="Times New Roman" w:hAnsi="Calibri" w:cs="Calibri"/>
          <w:color w:val="000000"/>
          <w:kern w:val="0"/>
          <w:sz w:val="24"/>
          <w:szCs w:val="24"/>
          <w:lang w:val="en-ID"/>
          <w14:ligatures w14:val="none"/>
        </w:rPr>
        <w:t xml:space="preserve"> BBM </w:t>
      </w:r>
      <w:proofErr w:type="spellStart"/>
      <w:r w:rsidRPr="002D5D7D">
        <w:rPr>
          <w:rFonts w:ascii="Calibri" w:eastAsia="Times New Roman" w:hAnsi="Calibri" w:cs="Calibri"/>
          <w:color w:val="000000"/>
          <w:kern w:val="0"/>
          <w:sz w:val="24"/>
          <w:szCs w:val="24"/>
          <w:lang w:val="en-ID"/>
          <w14:ligatures w14:val="none"/>
        </w:rPr>
        <w:t>sebesar</w:t>
      </w:r>
      <w:proofErr w:type="spellEnd"/>
      <w:r w:rsidRPr="002D5D7D">
        <w:rPr>
          <w:rFonts w:ascii="Calibri" w:eastAsia="Times New Roman" w:hAnsi="Calibri" w:cs="Calibri"/>
          <w:color w:val="000000"/>
          <w:kern w:val="0"/>
          <w:sz w:val="24"/>
          <w:szCs w:val="24"/>
          <w:lang w:val="en-ID"/>
          <w14:ligatures w14:val="none"/>
        </w:rPr>
        <w:t xml:space="preserve"> Rp88,7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Jika total Rp133,5 </w:t>
      </w:r>
      <w:proofErr w:type="spellStart"/>
      <w:r w:rsidRPr="002D5D7D">
        <w:rPr>
          <w:rFonts w:ascii="Calibri" w:eastAsia="Times New Roman" w:hAnsi="Calibri" w:cs="Calibri"/>
          <w:color w:val="000000"/>
          <w:kern w:val="0"/>
          <w:sz w:val="24"/>
          <w:szCs w:val="24"/>
          <w:lang w:val="en-ID"/>
          <w14:ligatures w14:val="none"/>
        </w:rPr>
        <w:t>triliun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ini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bisa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dialihkan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secara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tepat</w:t>
      </w:r>
      <w:proofErr w:type="spellEnd"/>
      <w:r w:rsidRPr="002D5D7D">
        <w:rPr>
          <w:rFonts w:ascii="Calibri" w:eastAsia="Times New Roman" w:hAnsi="Calibri" w:cs="Calibri"/>
          <w:color w:val="000000"/>
          <w:kern w:val="0"/>
          <w:sz w:val="24"/>
          <w:szCs w:val="24"/>
          <w:lang w:val="en-ID"/>
          <w14:ligatures w14:val="none"/>
        </w:rPr>
        <w:t xml:space="preserve">, APBN </w:t>
      </w:r>
      <w:proofErr w:type="spellStart"/>
      <w:r w:rsidRPr="002D5D7D">
        <w:rPr>
          <w:rFonts w:ascii="Calibri" w:eastAsia="Times New Roman" w:hAnsi="Calibri" w:cs="Calibri"/>
          <w:color w:val="000000"/>
          <w:kern w:val="0"/>
          <w:sz w:val="24"/>
          <w:szCs w:val="24"/>
          <w:lang w:val="en-ID"/>
          <w14:ligatures w14:val="none"/>
        </w:rPr>
        <w:t>kita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jauh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lebih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kokoh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ujar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Christiantoko</w:t>
      </w:r>
      <w:proofErr w:type="spellEnd"/>
      <w:r w:rsidRPr="002D5D7D">
        <w:rPr>
          <w:rFonts w:ascii="Calibri" w:eastAsia="Times New Roman" w:hAnsi="Calibri" w:cs="Calibri"/>
          <w:color w:val="000000"/>
          <w:kern w:val="0"/>
          <w:sz w:val="24"/>
          <w:szCs w:val="24"/>
          <w:lang w:val="en-ID"/>
          <w14:ligatures w14:val="none"/>
        </w:rPr>
        <w:t>.</w:t>
      </w:r>
    </w:p>
    <w:p w14:paraId="1EFBF65D" w14:textId="39D9B729" w:rsidR="002D5D7D" w:rsidRDefault="002D5D7D" w:rsidP="008E3998">
      <w:pPr>
        <w:spacing w:after="240" w:line="240" w:lineRule="auto"/>
        <w:jc w:val="both"/>
        <w:rPr>
          <w:rFonts w:ascii="Calibri" w:eastAsia="Times New Roman" w:hAnsi="Calibri" w:cs="Calibri"/>
          <w:color w:val="000000"/>
          <w:kern w:val="0"/>
          <w:sz w:val="24"/>
          <w:szCs w:val="24"/>
          <w:lang w:val="en-ID"/>
          <w14:ligatures w14:val="none"/>
        </w:rPr>
      </w:pPr>
      <w:r w:rsidRPr="002D5D7D">
        <w:rPr>
          <w:rFonts w:ascii="Calibri" w:eastAsia="Times New Roman" w:hAnsi="Calibri" w:cs="Calibri"/>
          <w:color w:val="000000"/>
          <w:kern w:val="0"/>
          <w:sz w:val="24"/>
          <w:szCs w:val="24"/>
          <w:lang w:val="en-ID"/>
          <w14:ligatures w14:val="none"/>
        </w:rPr>
        <w:t xml:space="preserve">Langkah </w:t>
      </w:r>
      <w:proofErr w:type="spellStart"/>
      <w:r w:rsidRPr="002D5D7D">
        <w:rPr>
          <w:rFonts w:ascii="Calibri" w:eastAsia="Times New Roman" w:hAnsi="Calibri" w:cs="Calibri"/>
          <w:color w:val="000000"/>
          <w:kern w:val="0"/>
          <w:sz w:val="24"/>
          <w:szCs w:val="24"/>
          <w:lang w:val="en-ID"/>
          <w14:ligatures w14:val="none"/>
        </w:rPr>
        <w:t>optimis</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lainnya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adalah</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pemanfaatan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hasil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investasi</w:t>
      </w:r>
      <w:proofErr w:type="spellEnd"/>
      <w:r w:rsidRPr="002D5D7D">
        <w:rPr>
          <w:rFonts w:ascii="Calibri" w:eastAsia="Times New Roman" w:hAnsi="Calibri" w:cs="Calibri"/>
          <w:color w:val="000000"/>
          <w:kern w:val="0"/>
          <w:sz w:val="24"/>
          <w:szCs w:val="24"/>
          <w:lang w:val="en-ID"/>
          <w14:ligatures w14:val="none"/>
        </w:rPr>
        <w:t xml:space="preserve"> negara </w:t>
      </w:r>
      <w:proofErr w:type="spellStart"/>
      <w:r w:rsidRPr="002D5D7D">
        <w:rPr>
          <w:rFonts w:ascii="Calibri" w:eastAsia="Times New Roman" w:hAnsi="Calibri" w:cs="Calibri"/>
          <w:color w:val="000000"/>
          <w:kern w:val="0"/>
          <w:sz w:val="24"/>
          <w:szCs w:val="24"/>
          <w:lang w:val="en-ID"/>
          <w14:ligatures w14:val="none"/>
        </w:rPr>
        <w:t>melalui</w:t>
      </w:r>
      <w:proofErr w:type="spellEnd"/>
      <w:r w:rsidRPr="002D5D7D">
        <w:rPr>
          <w:rFonts w:ascii="Calibri" w:eastAsia="Times New Roman" w:hAnsi="Calibri" w:cs="Calibri"/>
          <w:color w:val="000000"/>
          <w:kern w:val="0"/>
          <w:sz w:val="24"/>
          <w:szCs w:val="24"/>
          <w:lang w:val="en-ID"/>
          <w14:ligatures w14:val="none"/>
        </w:rPr>
        <w:t xml:space="preserve"> BUMN dan </w:t>
      </w:r>
      <w:proofErr w:type="spellStart"/>
      <w:r w:rsidRPr="002D5D7D">
        <w:rPr>
          <w:rFonts w:ascii="Calibri" w:eastAsia="Times New Roman" w:hAnsi="Calibri" w:cs="Calibri"/>
          <w:color w:val="000000"/>
          <w:kern w:val="0"/>
          <w:sz w:val="24"/>
          <w:szCs w:val="24"/>
          <w:lang w:val="en-ID"/>
          <w14:ligatures w14:val="none"/>
        </w:rPr>
        <w:t>lembaga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pengelola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investasi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seperti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Danantara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Dengan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mengadopsi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skema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seperti</w:t>
      </w:r>
      <w:proofErr w:type="spellEnd"/>
      <w:r w:rsidRPr="002D5D7D">
        <w:rPr>
          <w:rFonts w:ascii="Calibri" w:eastAsia="Times New Roman" w:hAnsi="Calibri" w:cs="Calibri"/>
          <w:color w:val="000000"/>
          <w:kern w:val="0"/>
          <w:sz w:val="24"/>
          <w:szCs w:val="24"/>
          <w:lang w:val="en-ID"/>
          <w14:ligatures w14:val="none"/>
        </w:rPr>
        <w:t xml:space="preserve"> </w:t>
      </w:r>
      <w:r w:rsidRPr="002D5D7D">
        <w:rPr>
          <w:rFonts w:ascii="Calibri" w:eastAsia="Times New Roman" w:hAnsi="Calibri" w:cs="Calibri"/>
          <w:i/>
          <w:iCs/>
          <w:color w:val="000000"/>
          <w:kern w:val="0"/>
          <w:sz w:val="24"/>
          <w:szCs w:val="24"/>
          <w:lang w:val="en-ID"/>
          <w14:ligatures w14:val="none"/>
        </w:rPr>
        <w:t>Net Investment Returns Contribution</w:t>
      </w:r>
      <w:r w:rsidRPr="002D5D7D">
        <w:rPr>
          <w:rFonts w:ascii="Calibri" w:eastAsia="Times New Roman" w:hAnsi="Calibri" w:cs="Calibri"/>
          <w:color w:val="000000"/>
          <w:kern w:val="0"/>
          <w:sz w:val="24"/>
          <w:szCs w:val="24"/>
          <w:lang w:val="en-ID"/>
          <w14:ligatures w14:val="none"/>
        </w:rPr>
        <w:t xml:space="preserve"> (NIRC) di Singapura, Indonesia </w:t>
      </w:r>
      <w:proofErr w:type="spellStart"/>
      <w:r w:rsidRPr="002D5D7D">
        <w:rPr>
          <w:rFonts w:ascii="Calibri" w:eastAsia="Times New Roman" w:hAnsi="Calibri" w:cs="Calibri"/>
          <w:color w:val="000000"/>
          <w:kern w:val="0"/>
          <w:sz w:val="24"/>
          <w:szCs w:val="24"/>
          <w:lang w:val="en-ID"/>
          <w14:ligatures w14:val="none"/>
        </w:rPr>
        <w:t>dapat</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menciptakan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sumber</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pendapatan</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tambahan</w:t>
      </w:r>
      <w:proofErr w:type="spellEnd"/>
      <w:r w:rsidRPr="002D5D7D">
        <w:rPr>
          <w:rFonts w:ascii="Calibri" w:eastAsia="Times New Roman" w:hAnsi="Calibri" w:cs="Calibri"/>
          <w:color w:val="000000"/>
          <w:kern w:val="0"/>
          <w:sz w:val="24"/>
          <w:szCs w:val="24"/>
          <w:lang w:val="en-ID"/>
          <w14:ligatures w14:val="none"/>
        </w:rPr>
        <w:t xml:space="preserve"> yang </w:t>
      </w:r>
      <w:proofErr w:type="spellStart"/>
      <w:r w:rsidRPr="002D5D7D">
        <w:rPr>
          <w:rFonts w:ascii="Calibri" w:eastAsia="Times New Roman" w:hAnsi="Calibri" w:cs="Calibri"/>
          <w:color w:val="000000"/>
          <w:kern w:val="0"/>
          <w:sz w:val="24"/>
          <w:szCs w:val="24"/>
          <w:lang w:val="en-ID"/>
          <w14:ligatures w14:val="none"/>
        </w:rPr>
        <w:t>stabil</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untuk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meredam</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dampak</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fluktuasi</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harga</w:t>
      </w:r>
      <w:proofErr w:type="spellEnd"/>
      <w:r w:rsidRPr="002D5D7D">
        <w:rPr>
          <w:rFonts w:ascii="Calibri" w:eastAsia="Times New Roman" w:hAnsi="Calibri" w:cs="Calibri"/>
          <w:color w:val="000000"/>
          <w:kern w:val="0"/>
          <w:sz w:val="24"/>
          <w:szCs w:val="24"/>
          <w:lang w:val="en-ID"/>
          <w14:ligatures w14:val="none"/>
        </w:rPr>
        <w:t xml:space="preserve"> </w:t>
      </w:r>
      <w:proofErr w:type="spellStart"/>
      <w:r w:rsidRPr="002D5D7D">
        <w:rPr>
          <w:rFonts w:ascii="Calibri" w:eastAsia="Times New Roman" w:hAnsi="Calibri" w:cs="Calibri"/>
          <w:color w:val="000000"/>
          <w:kern w:val="0"/>
          <w:sz w:val="24"/>
          <w:szCs w:val="24"/>
          <w:lang w:val="en-ID"/>
          <w14:ligatures w14:val="none"/>
        </w:rPr>
        <w:t>energi</w:t>
      </w:r>
      <w:proofErr w:type="spellEnd"/>
      <w:r w:rsidRPr="002D5D7D">
        <w:rPr>
          <w:rFonts w:ascii="Calibri" w:eastAsia="Times New Roman" w:hAnsi="Calibri" w:cs="Calibri"/>
          <w:color w:val="000000"/>
          <w:kern w:val="0"/>
          <w:sz w:val="24"/>
          <w:szCs w:val="24"/>
          <w:lang w:val="en-ID"/>
          <w14:ligatures w14:val="none"/>
        </w:rPr>
        <w:t xml:space="preserve"> global di masa </w:t>
      </w:r>
      <w:proofErr w:type="spellStart"/>
      <w:r w:rsidRPr="002D5D7D">
        <w:rPr>
          <w:rFonts w:ascii="Calibri" w:eastAsia="Times New Roman" w:hAnsi="Calibri" w:cs="Calibri"/>
          <w:color w:val="000000"/>
          <w:kern w:val="0"/>
          <w:sz w:val="24"/>
          <w:szCs w:val="24"/>
          <w:lang w:val="en-ID"/>
          <w14:ligatures w14:val="none"/>
        </w:rPr>
        <w:t>mendatang</w:t>
      </w:r>
      <w:proofErr w:type="spellEnd"/>
      <w:r w:rsidR="0045233B">
        <w:rPr>
          <w:rFonts w:ascii="Calibri" w:eastAsia="Times New Roman" w:hAnsi="Calibri" w:cs="Calibri"/>
          <w:color w:val="000000"/>
          <w:kern w:val="0"/>
          <w:sz w:val="24"/>
          <w:szCs w:val="24"/>
          <w:lang w:val="en-ID"/>
          <w14:ligatures w14:val="none"/>
        </w:rPr>
        <w:t>.</w:t>
      </w:r>
    </w:p>
    <w:p w14:paraId="70371C5A" w14:textId="77777777" w:rsidR="0045233B" w:rsidRPr="00003088" w:rsidRDefault="0045233B" w:rsidP="0045233B">
      <w:pPr>
        <w:spacing w:after="0" w:line="240" w:lineRule="auto"/>
        <w:jc w:val="both"/>
        <w:rPr>
          <w:rFonts w:ascii="Calibri" w:eastAsia="Times New Roman" w:hAnsi="Calibri" w:cs="Calibri"/>
          <w:kern w:val="0"/>
          <w:sz w:val="24"/>
          <w:szCs w:val="24"/>
          <w:lang w:val="en-ID"/>
          <w14:ligatures w14:val="none"/>
        </w:rPr>
      </w:pPr>
      <w:proofErr w:type="spellStart"/>
      <w:r w:rsidRPr="00003088">
        <w:rPr>
          <w:rFonts w:ascii="Calibri" w:eastAsia="Times New Roman" w:hAnsi="Calibri" w:cs="Calibri"/>
          <w:kern w:val="0"/>
          <w:sz w:val="24"/>
          <w:szCs w:val="24"/>
          <w:lang w:val="en-ID"/>
          <w14:ligatures w14:val="none"/>
        </w:rPr>
        <w:t>Namun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ketahanan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fiskal</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tidak</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hanya</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ditentukan</w:t>
      </w:r>
      <w:proofErr w:type="spellEnd"/>
      <w:r w:rsidRPr="00003088">
        <w:rPr>
          <w:rFonts w:ascii="Calibri" w:eastAsia="Times New Roman" w:hAnsi="Calibri" w:cs="Calibri"/>
          <w:kern w:val="0"/>
          <w:sz w:val="24"/>
          <w:szCs w:val="24"/>
          <w:lang w:val="en-ID"/>
          <w14:ligatures w14:val="none"/>
        </w:rPr>
        <w:t xml:space="preserve"> oleh </w:t>
      </w:r>
      <w:proofErr w:type="spellStart"/>
      <w:r w:rsidRPr="00003088">
        <w:rPr>
          <w:rFonts w:ascii="Calibri" w:eastAsia="Times New Roman" w:hAnsi="Calibri" w:cs="Calibri"/>
          <w:kern w:val="0"/>
          <w:sz w:val="24"/>
          <w:szCs w:val="24"/>
          <w:lang w:val="en-ID"/>
          <w14:ligatures w14:val="none"/>
        </w:rPr>
        <w:t>kebijakan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ekonomi</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f</w:t>
      </w:r>
      <w:r w:rsidRPr="00003088">
        <w:rPr>
          <w:rFonts w:ascii="Calibri" w:eastAsia="Times New Roman" w:hAnsi="Calibri" w:cs="Calibri"/>
          <w:kern w:val="0"/>
          <w:sz w:val="24"/>
          <w:szCs w:val="24"/>
          <w:lang w:val="en-ID"/>
          <w14:ligatures w14:val="none"/>
        </w:rPr>
        <w:t>aktor</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kepercayaan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publik</w:t>
      </w:r>
      <w:proofErr w:type="spellEnd"/>
      <w:r w:rsidRPr="00003088">
        <w:rPr>
          <w:rFonts w:ascii="Calibri" w:eastAsia="Times New Roman" w:hAnsi="Calibri" w:cs="Calibri"/>
          <w:kern w:val="0"/>
          <w:sz w:val="24"/>
          <w:szCs w:val="24"/>
          <w:lang w:val="en-ID"/>
          <w14:ligatures w14:val="none"/>
        </w:rPr>
        <w:t xml:space="preserve"> juga </w:t>
      </w:r>
      <w:proofErr w:type="spellStart"/>
      <w:r w:rsidRPr="00003088">
        <w:rPr>
          <w:rFonts w:ascii="Calibri" w:eastAsia="Times New Roman" w:hAnsi="Calibri" w:cs="Calibri"/>
          <w:kern w:val="0"/>
          <w:sz w:val="24"/>
          <w:szCs w:val="24"/>
          <w:lang w:val="en-ID"/>
          <w14:ligatures w14:val="none"/>
        </w:rPr>
        <w:t>menjadi</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penentu</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penting</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karena</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memengaruhi</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dukungan</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masyarakat</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terhadap</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kebijakan</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pemerintah</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serta</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stabilitas</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ekonomi</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secara</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keseluruhan</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Pasalnya</w:t>
      </w:r>
      <w:proofErr w:type="spellEnd"/>
      <w:r w:rsidRPr="00493107">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s</w:t>
      </w:r>
      <w:r w:rsidRPr="00003088">
        <w:rPr>
          <w:rFonts w:ascii="Calibri" w:eastAsia="Times New Roman" w:hAnsi="Calibri" w:cs="Calibri"/>
          <w:kern w:val="0"/>
          <w:sz w:val="24"/>
          <w:szCs w:val="24"/>
          <w:lang w:val="en-ID"/>
          <w14:ligatures w14:val="none"/>
        </w:rPr>
        <w:t>aat</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ini</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sebagian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masyarakat</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masih</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merasa</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pemerintah</w:t>
      </w:r>
      <w:proofErr w:type="spellEnd"/>
      <w:r w:rsidRPr="00003088">
        <w:rPr>
          <w:rFonts w:ascii="Calibri" w:eastAsia="Times New Roman" w:hAnsi="Calibri" w:cs="Calibri"/>
          <w:kern w:val="0"/>
          <w:sz w:val="24"/>
          <w:szCs w:val="24"/>
          <w:lang w:val="en-ID"/>
          <w14:ligatures w14:val="none"/>
        </w:rPr>
        <w:t xml:space="preserve">, DPR, dan </w:t>
      </w:r>
      <w:proofErr w:type="spellStart"/>
      <w:r w:rsidRPr="00003088">
        <w:rPr>
          <w:rFonts w:ascii="Calibri" w:eastAsia="Times New Roman" w:hAnsi="Calibri" w:cs="Calibri"/>
          <w:kern w:val="0"/>
          <w:sz w:val="24"/>
          <w:szCs w:val="24"/>
          <w:lang w:val="en-ID"/>
          <w14:ligatures w14:val="none"/>
        </w:rPr>
        <w:t>lembaga</w:t>
      </w:r>
      <w:proofErr w:type="spellEnd"/>
      <w:r w:rsidRPr="00003088">
        <w:rPr>
          <w:rFonts w:ascii="Calibri" w:eastAsia="Times New Roman" w:hAnsi="Calibri" w:cs="Calibri"/>
          <w:kern w:val="0"/>
          <w:sz w:val="24"/>
          <w:szCs w:val="24"/>
          <w:lang w:val="en-ID"/>
          <w14:ligatures w14:val="none"/>
        </w:rPr>
        <w:t xml:space="preserve"> </w:t>
      </w:r>
      <w:proofErr w:type="spellStart"/>
      <w:r w:rsidRPr="00493107">
        <w:rPr>
          <w:rFonts w:ascii="Calibri" w:eastAsia="Times New Roman" w:hAnsi="Calibri" w:cs="Calibri"/>
          <w:kern w:val="0"/>
          <w:sz w:val="24"/>
          <w:szCs w:val="24"/>
          <w:lang w:val="en-ID"/>
          <w14:ligatures w14:val="none"/>
        </w:rPr>
        <w:t>peradilan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tidak</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ikut</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merasakan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tekanan</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ekonomi</w:t>
      </w:r>
      <w:proofErr w:type="spellEnd"/>
      <w:r w:rsidRPr="00003088">
        <w:rPr>
          <w:rFonts w:ascii="Calibri" w:eastAsia="Times New Roman" w:hAnsi="Calibri" w:cs="Calibri"/>
          <w:kern w:val="0"/>
          <w:sz w:val="24"/>
          <w:szCs w:val="24"/>
          <w:lang w:val="en-ID"/>
          <w14:ligatures w14:val="none"/>
        </w:rPr>
        <w:t xml:space="preserve"> yang </w:t>
      </w:r>
      <w:proofErr w:type="spellStart"/>
      <w:r w:rsidRPr="00003088">
        <w:rPr>
          <w:rFonts w:ascii="Calibri" w:eastAsia="Times New Roman" w:hAnsi="Calibri" w:cs="Calibri"/>
          <w:kern w:val="0"/>
          <w:sz w:val="24"/>
          <w:szCs w:val="24"/>
          <w:lang w:val="en-ID"/>
          <w14:ligatures w14:val="none"/>
        </w:rPr>
        <w:t>dihadapi</w:t>
      </w:r>
      <w:proofErr w:type="spellEnd"/>
      <w:r w:rsidRPr="00003088">
        <w:rPr>
          <w:rFonts w:ascii="Calibri" w:eastAsia="Times New Roman" w:hAnsi="Calibri" w:cs="Calibri"/>
          <w:kern w:val="0"/>
          <w:sz w:val="24"/>
          <w:szCs w:val="24"/>
          <w:lang w:val="en-ID"/>
          <w14:ligatures w14:val="none"/>
        </w:rPr>
        <w:t xml:space="preserve"> </w:t>
      </w:r>
      <w:proofErr w:type="spellStart"/>
      <w:r w:rsidRPr="00003088">
        <w:rPr>
          <w:rFonts w:ascii="Calibri" w:eastAsia="Times New Roman" w:hAnsi="Calibri" w:cs="Calibri"/>
          <w:kern w:val="0"/>
          <w:sz w:val="24"/>
          <w:szCs w:val="24"/>
          <w:lang w:val="en-ID"/>
          <w14:ligatures w14:val="none"/>
        </w:rPr>
        <w:t>rakyat</w:t>
      </w:r>
      <w:proofErr w:type="spellEnd"/>
      <w:r w:rsidRPr="00003088">
        <w:rPr>
          <w:rFonts w:ascii="Calibri" w:eastAsia="Times New Roman" w:hAnsi="Calibri" w:cs="Calibri"/>
          <w:kern w:val="0"/>
          <w:sz w:val="24"/>
          <w:szCs w:val="24"/>
          <w:lang w:val="en-ID"/>
          <w14:ligatures w14:val="none"/>
        </w:rPr>
        <w:t>.</w:t>
      </w:r>
    </w:p>
    <w:p w14:paraId="0D4790A0" w14:textId="77777777" w:rsidR="0045233B" w:rsidRPr="00003088" w:rsidRDefault="0045233B" w:rsidP="0045233B">
      <w:pPr>
        <w:spacing w:before="100" w:beforeAutospacing="1" w:after="100" w:afterAutospacing="1" w:line="240" w:lineRule="auto"/>
        <w:jc w:val="both"/>
        <w:rPr>
          <w:rFonts w:eastAsia="Times New Roman" w:cstheme="minorHAnsi"/>
          <w:kern w:val="0"/>
          <w:sz w:val="24"/>
          <w:szCs w:val="24"/>
          <w:lang w:val="en-ID"/>
          <w14:ligatures w14:val="none"/>
        </w:rPr>
      </w:pPr>
      <w:r>
        <w:rPr>
          <w:rFonts w:eastAsia="Times New Roman" w:cstheme="minorHAnsi"/>
          <w:kern w:val="0"/>
          <w:sz w:val="24"/>
          <w:szCs w:val="24"/>
          <w:lang w:val="en-ID"/>
          <w14:ligatures w14:val="none"/>
        </w:rPr>
        <w:t>“</w:t>
      </w:r>
      <w:r w:rsidRPr="00003088">
        <w:rPr>
          <w:rFonts w:eastAsia="Times New Roman" w:cstheme="minorHAnsi"/>
          <w:kern w:val="0"/>
          <w:sz w:val="24"/>
          <w:szCs w:val="24"/>
          <w:lang w:val="en-ID"/>
          <w14:ligatures w14:val="none"/>
        </w:rPr>
        <w:t xml:space="preserve">Karena </w:t>
      </w:r>
      <w:proofErr w:type="spellStart"/>
      <w:r w:rsidRPr="00003088">
        <w:rPr>
          <w:rFonts w:eastAsia="Times New Roman" w:cstheme="minorHAnsi"/>
          <w:kern w:val="0"/>
          <w:sz w:val="24"/>
          <w:szCs w:val="24"/>
          <w:lang w:val="en-ID"/>
          <w14:ligatures w14:val="none"/>
        </w:rPr>
        <w:t>itu</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pemerintah</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perlu</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menunjukkan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sikap</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berbagi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beban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secara</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nyata</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Pemangkasan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fasilitas</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pejabat</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penegakan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hukum</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terhadap</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korupsi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serta</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kebijakan</w:t>
      </w:r>
      <w:proofErr w:type="spellEnd"/>
      <w:r w:rsidRPr="00003088">
        <w:rPr>
          <w:rFonts w:eastAsia="Times New Roman" w:cstheme="minorHAnsi"/>
          <w:kern w:val="0"/>
          <w:sz w:val="24"/>
          <w:szCs w:val="24"/>
          <w:lang w:val="en-ID"/>
          <w14:ligatures w14:val="none"/>
        </w:rPr>
        <w:t xml:space="preserve"> yang </w:t>
      </w:r>
      <w:proofErr w:type="spellStart"/>
      <w:r w:rsidRPr="00003088">
        <w:rPr>
          <w:rFonts w:eastAsia="Times New Roman" w:cstheme="minorHAnsi"/>
          <w:kern w:val="0"/>
          <w:sz w:val="24"/>
          <w:szCs w:val="24"/>
          <w:lang w:val="en-ID"/>
          <w14:ligatures w14:val="none"/>
        </w:rPr>
        <w:t>tidak</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sewenang-wenang</w:t>
      </w:r>
      <w:proofErr w:type="spellEnd"/>
      <w:r w:rsidRPr="00003088">
        <w:rPr>
          <w:rFonts w:eastAsia="Times New Roman" w:cstheme="minorHAnsi"/>
          <w:kern w:val="0"/>
          <w:sz w:val="24"/>
          <w:szCs w:val="24"/>
          <w:lang w:val="en-ID"/>
          <w14:ligatures w14:val="none"/>
        </w:rPr>
        <w:t xml:space="preserve"> di </w:t>
      </w:r>
      <w:proofErr w:type="spellStart"/>
      <w:r w:rsidRPr="00003088">
        <w:rPr>
          <w:rFonts w:eastAsia="Times New Roman" w:cstheme="minorHAnsi"/>
          <w:kern w:val="0"/>
          <w:sz w:val="24"/>
          <w:szCs w:val="24"/>
          <w:lang w:val="en-ID"/>
          <w14:ligatures w14:val="none"/>
        </w:rPr>
        <w:t>lapangan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akan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memberi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sinyal</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bahwa</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penghematan</w:t>
      </w:r>
      <w:proofErr w:type="spellEnd"/>
      <w:r w:rsidRPr="00003088">
        <w:rPr>
          <w:rFonts w:eastAsia="Times New Roman" w:cstheme="minorHAnsi"/>
          <w:kern w:val="0"/>
          <w:sz w:val="24"/>
          <w:szCs w:val="24"/>
          <w:lang w:val="en-ID"/>
          <w14:ligatures w14:val="none"/>
        </w:rPr>
        <w:t xml:space="preserve"> juga </w:t>
      </w:r>
      <w:proofErr w:type="spellStart"/>
      <w:r w:rsidRPr="00003088">
        <w:rPr>
          <w:rFonts w:eastAsia="Times New Roman" w:cstheme="minorHAnsi"/>
          <w:kern w:val="0"/>
          <w:sz w:val="24"/>
          <w:szCs w:val="24"/>
          <w:lang w:val="en-ID"/>
          <w14:ligatures w14:val="none"/>
        </w:rPr>
        <w:t>dimulai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dari</w:t>
      </w:r>
      <w:proofErr w:type="spellEnd"/>
      <w:r w:rsidRPr="00003088">
        <w:rPr>
          <w:rFonts w:eastAsia="Times New Roman" w:cstheme="minorHAnsi"/>
          <w:kern w:val="0"/>
          <w:sz w:val="24"/>
          <w:szCs w:val="24"/>
          <w:lang w:val="en-ID"/>
          <w14:ligatures w14:val="none"/>
        </w:rPr>
        <w:t xml:space="preserve"> elite negara</w:t>
      </w:r>
      <w:r>
        <w:rPr>
          <w:rFonts w:eastAsia="Times New Roman" w:cstheme="minorHAnsi"/>
          <w:kern w:val="0"/>
          <w:sz w:val="24"/>
          <w:szCs w:val="24"/>
          <w:lang w:val="en-ID"/>
          <w14:ligatures w14:val="none"/>
        </w:rPr>
        <w:t xml:space="preserve">,” </w:t>
      </w:r>
      <w:proofErr w:type="spellStart"/>
      <w:r>
        <w:rPr>
          <w:rFonts w:eastAsia="Times New Roman" w:cstheme="minorHAnsi"/>
          <w:kern w:val="0"/>
          <w:sz w:val="24"/>
          <w:szCs w:val="24"/>
          <w:lang w:val="en-ID"/>
          <w14:ligatures w14:val="none"/>
        </w:rPr>
        <w:t>ungkap</w:t>
      </w:r>
      <w:proofErr w:type="spellEnd"/>
      <w:r>
        <w:rPr>
          <w:rFonts w:eastAsia="Times New Roman" w:cstheme="minorHAnsi"/>
          <w:kern w:val="0"/>
          <w:sz w:val="24"/>
          <w:szCs w:val="24"/>
          <w:lang w:val="en-ID"/>
          <w14:ligatures w14:val="none"/>
        </w:rPr>
        <w:t xml:space="preserve"> </w:t>
      </w:r>
      <w:proofErr w:type="spellStart"/>
      <w:r>
        <w:rPr>
          <w:rFonts w:eastAsia="Times New Roman" w:cstheme="minorHAnsi"/>
          <w:kern w:val="0"/>
          <w:sz w:val="24"/>
          <w:szCs w:val="24"/>
          <w:lang w:val="en-ID"/>
          <w14:ligatures w14:val="none"/>
        </w:rPr>
        <w:t>Christiantoko</w:t>
      </w:r>
      <w:proofErr w:type="spellEnd"/>
      <w:r>
        <w:rPr>
          <w:rFonts w:eastAsia="Times New Roman" w:cstheme="minorHAnsi"/>
          <w:kern w:val="0"/>
          <w:sz w:val="24"/>
          <w:szCs w:val="24"/>
          <w:lang w:val="en-ID"/>
          <w14:ligatures w14:val="none"/>
        </w:rPr>
        <w:t xml:space="preserve">. </w:t>
      </w:r>
    </w:p>
    <w:p w14:paraId="0D83FB35" w14:textId="77777777" w:rsidR="0045233B" w:rsidRDefault="0045233B" w:rsidP="0045233B">
      <w:pPr>
        <w:spacing w:before="100" w:beforeAutospacing="1" w:after="100" w:afterAutospacing="1" w:line="240" w:lineRule="auto"/>
        <w:jc w:val="both"/>
        <w:rPr>
          <w:rFonts w:ascii="Times New Roman" w:eastAsia="Times New Roman" w:hAnsi="Times New Roman" w:cs="Times New Roman"/>
          <w:kern w:val="0"/>
          <w:sz w:val="24"/>
          <w:szCs w:val="24"/>
          <w:lang w:val="en-ID"/>
          <w14:ligatures w14:val="none"/>
        </w:rPr>
      </w:pPr>
      <w:r w:rsidRPr="00003088">
        <w:rPr>
          <w:rFonts w:eastAsia="Times New Roman" w:cstheme="minorHAnsi"/>
          <w:kern w:val="0"/>
          <w:sz w:val="24"/>
          <w:szCs w:val="24"/>
          <w:lang w:val="en-ID"/>
          <w14:ligatures w14:val="none"/>
        </w:rPr>
        <w:t xml:space="preserve">Jika </w:t>
      </w:r>
      <w:proofErr w:type="spellStart"/>
      <w:r w:rsidRPr="00003088">
        <w:rPr>
          <w:rFonts w:eastAsia="Times New Roman" w:cstheme="minorHAnsi"/>
          <w:kern w:val="0"/>
          <w:sz w:val="24"/>
          <w:szCs w:val="24"/>
          <w:lang w:val="en-ID"/>
          <w14:ligatures w14:val="none"/>
        </w:rPr>
        <w:t>langkah</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tersebut</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diikuti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penegakan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hukum</w:t>
      </w:r>
      <w:proofErr w:type="spellEnd"/>
      <w:r w:rsidRPr="00003088">
        <w:rPr>
          <w:rFonts w:eastAsia="Times New Roman" w:cstheme="minorHAnsi"/>
          <w:kern w:val="0"/>
          <w:sz w:val="24"/>
          <w:szCs w:val="24"/>
          <w:lang w:val="en-ID"/>
          <w14:ligatures w14:val="none"/>
        </w:rPr>
        <w:t xml:space="preserve"> yang </w:t>
      </w:r>
      <w:proofErr w:type="spellStart"/>
      <w:r w:rsidRPr="00003088">
        <w:rPr>
          <w:rFonts w:eastAsia="Times New Roman" w:cstheme="minorHAnsi"/>
          <w:kern w:val="0"/>
          <w:sz w:val="24"/>
          <w:szCs w:val="24"/>
          <w:lang w:val="en-ID"/>
          <w14:ligatures w14:val="none"/>
        </w:rPr>
        <w:t>konsisten</w:t>
      </w:r>
      <w:proofErr w:type="spellEnd"/>
      <w:r w:rsidRPr="00003088">
        <w:rPr>
          <w:rFonts w:eastAsia="Times New Roman" w:cstheme="minorHAnsi"/>
          <w:kern w:val="0"/>
          <w:sz w:val="24"/>
          <w:szCs w:val="24"/>
          <w:lang w:val="en-ID"/>
          <w14:ligatures w14:val="none"/>
        </w:rPr>
        <w:t xml:space="preserve"> dan </w:t>
      </w:r>
      <w:proofErr w:type="spellStart"/>
      <w:r w:rsidRPr="00003088">
        <w:rPr>
          <w:rFonts w:eastAsia="Times New Roman" w:cstheme="minorHAnsi"/>
          <w:kern w:val="0"/>
          <w:sz w:val="24"/>
          <w:szCs w:val="24"/>
          <w:lang w:val="en-ID"/>
          <w14:ligatures w14:val="none"/>
        </w:rPr>
        <w:t>adil</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dukungan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publik</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terhadap</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kebijakan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pemerintah</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akan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jauh</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lebih</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kuat</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Dalam</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situasi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tekanan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ekonomi</w:t>
      </w:r>
      <w:proofErr w:type="spellEnd"/>
      <w:r w:rsidRPr="00003088">
        <w:rPr>
          <w:rFonts w:eastAsia="Times New Roman" w:cstheme="minorHAnsi"/>
          <w:kern w:val="0"/>
          <w:sz w:val="24"/>
          <w:szCs w:val="24"/>
          <w:lang w:val="en-ID"/>
          <w14:ligatures w14:val="none"/>
        </w:rPr>
        <w:t xml:space="preserve"> global, </w:t>
      </w:r>
      <w:proofErr w:type="spellStart"/>
      <w:r w:rsidRPr="00003088">
        <w:rPr>
          <w:rFonts w:eastAsia="Times New Roman" w:cstheme="minorHAnsi"/>
          <w:kern w:val="0"/>
          <w:sz w:val="24"/>
          <w:szCs w:val="24"/>
          <w:lang w:val="en-ID"/>
          <w14:ligatures w14:val="none"/>
        </w:rPr>
        <w:t>kepercayaan</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masyarakat</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menjadi</w:t>
      </w:r>
      <w:proofErr w:type="spellEnd"/>
      <w:r w:rsidRPr="00003088">
        <w:rPr>
          <w:rFonts w:eastAsia="Times New Roman" w:cstheme="minorHAnsi"/>
          <w:kern w:val="0"/>
          <w:sz w:val="24"/>
          <w:szCs w:val="24"/>
          <w:lang w:val="en-ID"/>
          <w14:ligatures w14:val="none"/>
        </w:rPr>
        <w:t xml:space="preserve"> modal </w:t>
      </w:r>
      <w:proofErr w:type="spellStart"/>
      <w:r w:rsidRPr="00003088">
        <w:rPr>
          <w:rFonts w:eastAsia="Times New Roman" w:cstheme="minorHAnsi"/>
          <w:kern w:val="0"/>
          <w:sz w:val="24"/>
          <w:szCs w:val="24"/>
          <w:lang w:val="en-ID"/>
          <w14:ligatures w14:val="none"/>
        </w:rPr>
        <w:t>penting</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untuk</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menjaga</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stabilitas</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ekonomi</w:t>
      </w:r>
      <w:proofErr w:type="spellEnd"/>
      <w:r w:rsidRPr="00003088">
        <w:rPr>
          <w:rFonts w:eastAsia="Times New Roman" w:cstheme="minorHAnsi"/>
          <w:kern w:val="0"/>
          <w:sz w:val="24"/>
          <w:szCs w:val="24"/>
          <w:lang w:val="en-ID"/>
          <w14:ligatures w14:val="none"/>
        </w:rPr>
        <w:t xml:space="preserve"> </w:t>
      </w:r>
      <w:proofErr w:type="spellStart"/>
      <w:r w:rsidRPr="00003088">
        <w:rPr>
          <w:rFonts w:eastAsia="Times New Roman" w:cstheme="minorHAnsi"/>
          <w:kern w:val="0"/>
          <w:sz w:val="24"/>
          <w:szCs w:val="24"/>
          <w:lang w:val="en-ID"/>
          <w14:ligatures w14:val="none"/>
        </w:rPr>
        <w:t>nasional</w:t>
      </w:r>
      <w:proofErr w:type="spellEnd"/>
      <w:r w:rsidRPr="00003088">
        <w:rPr>
          <w:rFonts w:ascii="Times New Roman" w:eastAsia="Times New Roman" w:hAnsi="Times New Roman" w:cs="Times New Roman"/>
          <w:kern w:val="0"/>
          <w:sz w:val="24"/>
          <w:szCs w:val="24"/>
          <w:lang w:val="en-ID"/>
          <w14:ligatures w14:val="none"/>
        </w:rPr>
        <w:t>.</w:t>
      </w:r>
    </w:p>
    <w:p w14:paraId="705461C1" w14:textId="77777777" w:rsidR="0045233B" w:rsidRPr="008E3998" w:rsidRDefault="0045233B" w:rsidP="008E3998">
      <w:pPr>
        <w:spacing w:after="240" w:line="240" w:lineRule="auto"/>
        <w:jc w:val="both"/>
        <w:rPr>
          <w:rFonts w:ascii="Times New Roman" w:eastAsia="Times New Roman" w:hAnsi="Times New Roman" w:cs="Times New Roman"/>
          <w:kern w:val="0"/>
          <w:sz w:val="24"/>
          <w:szCs w:val="24"/>
          <w:lang w:val="en-ID"/>
          <w14:ligatures w14:val="none"/>
        </w:rPr>
      </w:pPr>
    </w:p>
    <w:p w14:paraId="0A84A05E" w14:textId="77777777" w:rsidR="006D1C6C" w:rsidRDefault="006D1C6C" w:rsidP="002D5D7D">
      <w:pPr>
        <w:spacing w:after="80"/>
        <w:rPr>
          <w:rFonts w:cstheme="minorHAnsi"/>
          <w:sz w:val="24"/>
          <w:szCs w:val="24"/>
          <w:lang w:val="id-ID"/>
        </w:rPr>
      </w:pPr>
    </w:p>
    <w:p w14:paraId="7AC0A7BE" w14:textId="77777777" w:rsidR="006D1C6C" w:rsidRDefault="006D1C6C" w:rsidP="002D5D7D">
      <w:pPr>
        <w:spacing w:after="80"/>
        <w:rPr>
          <w:rFonts w:cstheme="minorHAnsi"/>
          <w:sz w:val="24"/>
          <w:szCs w:val="24"/>
          <w:lang w:val="id-ID"/>
        </w:rPr>
      </w:pPr>
    </w:p>
    <w:p w14:paraId="539CB9FE" w14:textId="77777777" w:rsidR="006D1C6C" w:rsidRDefault="006D1C6C" w:rsidP="002D5D7D">
      <w:pPr>
        <w:spacing w:after="80"/>
        <w:rPr>
          <w:rFonts w:cstheme="minorHAnsi"/>
          <w:sz w:val="24"/>
          <w:szCs w:val="24"/>
          <w:lang w:val="id-ID"/>
        </w:rPr>
      </w:pPr>
    </w:p>
    <w:p w14:paraId="6F2A7378" w14:textId="77777777" w:rsidR="006D1C6C" w:rsidRDefault="006D1C6C" w:rsidP="002D5D7D">
      <w:pPr>
        <w:spacing w:after="80"/>
        <w:rPr>
          <w:rFonts w:cstheme="minorHAnsi"/>
          <w:sz w:val="24"/>
          <w:szCs w:val="24"/>
          <w:lang w:val="id-ID"/>
        </w:rPr>
      </w:pPr>
    </w:p>
    <w:p w14:paraId="43270276" w14:textId="4A9CB3E3" w:rsidR="002D5D7D" w:rsidRPr="001A5072" w:rsidRDefault="002D5D7D" w:rsidP="002D5D7D">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3E4BB066" wp14:editId="78BAFE6F">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C50D19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4A9636F1" w14:textId="77777777" w:rsidR="002D5D7D" w:rsidRPr="001A5072" w:rsidRDefault="002D5D7D" w:rsidP="002D5D7D">
      <w:pPr>
        <w:spacing w:after="80"/>
        <w:rPr>
          <w:rFonts w:cstheme="minorHAnsi"/>
          <w:b/>
          <w:bCs/>
          <w:sz w:val="20"/>
          <w:szCs w:val="20"/>
          <w:lang w:val="id-ID"/>
        </w:rPr>
      </w:pPr>
      <w:r w:rsidRPr="001A5072">
        <w:rPr>
          <w:rFonts w:cstheme="minorHAnsi"/>
          <w:b/>
          <w:bCs/>
          <w:sz w:val="20"/>
          <w:szCs w:val="20"/>
          <w:lang w:val="id-ID"/>
        </w:rPr>
        <w:t>NEXT Indonesia Center</w:t>
      </w:r>
    </w:p>
    <w:p w14:paraId="7FC69FBA" w14:textId="77777777" w:rsidR="002D5D7D" w:rsidRPr="001A5072" w:rsidRDefault="002D5D7D" w:rsidP="002D5D7D">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01EA9D28" w14:textId="77777777" w:rsidR="002D5D7D" w:rsidRPr="001A5072" w:rsidRDefault="002D5D7D" w:rsidP="002D5D7D">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209BC14E" w14:textId="77777777" w:rsidR="002D5D7D" w:rsidRPr="001A5072" w:rsidRDefault="002D5D7D" w:rsidP="002D5D7D">
      <w:pPr>
        <w:spacing w:after="80"/>
        <w:jc w:val="both"/>
        <w:rPr>
          <w:rFonts w:cstheme="minorHAnsi"/>
          <w:sz w:val="20"/>
          <w:szCs w:val="20"/>
          <w:lang w:val="id-ID"/>
        </w:rPr>
      </w:pPr>
    </w:p>
    <w:p w14:paraId="1253828A" w14:textId="77777777" w:rsidR="002D5D7D" w:rsidRPr="001A5072" w:rsidRDefault="002D5D7D" w:rsidP="002D5D7D">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28C3B144" w14:textId="77777777" w:rsidR="002D5D7D" w:rsidRPr="001A5072" w:rsidRDefault="002D5D7D" w:rsidP="002D5D7D">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76743BF7" w14:textId="0853E7E1" w:rsidR="002D5D7D" w:rsidRDefault="002D5D7D" w:rsidP="002D5D7D">
      <w:pPr>
        <w:spacing w:after="80"/>
        <w:rPr>
          <w:rStyle w:val="Hyperlink"/>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p w14:paraId="4ACFE9AD" w14:textId="4031CACE" w:rsidR="002C33A0" w:rsidRPr="006D1C6C" w:rsidRDefault="002D5D7D" w:rsidP="006D1C6C">
      <w:pPr>
        <w:spacing w:after="80"/>
        <w:rPr>
          <w:rFonts w:cstheme="minorHAnsi"/>
          <w:color w:val="0563C1" w:themeColor="hyperlink"/>
          <w:sz w:val="20"/>
          <w:szCs w:val="20"/>
          <w:u w:val="single"/>
        </w:rPr>
      </w:pPr>
      <w:r>
        <w:rPr>
          <w:rStyle w:val="Hyperlink"/>
          <w:rFonts w:cstheme="minorHAnsi"/>
          <w:sz w:val="20"/>
          <w:szCs w:val="20"/>
        </w:rPr>
        <w:t>nextindonesia.id</w:t>
      </w:r>
    </w:p>
    <w:sectPr w:rsidR="002C33A0" w:rsidRPr="006D1C6C"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F708E" w14:textId="77777777" w:rsidR="00972032" w:rsidRDefault="00972032" w:rsidP="002D5D7D">
      <w:pPr>
        <w:spacing w:after="0" w:line="240" w:lineRule="auto"/>
      </w:pPr>
      <w:r>
        <w:separator/>
      </w:r>
    </w:p>
  </w:endnote>
  <w:endnote w:type="continuationSeparator" w:id="0">
    <w:p w14:paraId="57EA6D5C" w14:textId="77777777" w:rsidR="00972032" w:rsidRDefault="00972032" w:rsidP="002D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2C77C" w14:textId="77777777" w:rsidR="00972032" w:rsidRDefault="00972032" w:rsidP="002D5D7D">
      <w:pPr>
        <w:spacing w:after="0" w:line="240" w:lineRule="auto"/>
      </w:pPr>
      <w:r>
        <w:separator/>
      </w:r>
    </w:p>
  </w:footnote>
  <w:footnote w:type="continuationSeparator" w:id="0">
    <w:p w14:paraId="19CF89A5" w14:textId="77777777" w:rsidR="00972032" w:rsidRDefault="00972032" w:rsidP="002D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FF02C" w14:textId="77777777" w:rsidR="0049080A" w:rsidRPr="00562DDA" w:rsidRDefault="00617860" w:rsidP="00562DDA">
    <w:pPr>
      <w:pStyle w:val="Header"/>
      <w:jc w:val="right"/>
      <w:rPr>
        <w:b/>
        <w:bCs/>
        <w:sz w:val="18"/>
        <w:szCs w:val="18"/>
      </w:rPr>
    </w:pPr>
    <w:r>
      <w:rPr>
        <w:noProof/>
      </w:rPr>
      <w:drawing>
        <wp:anchor distT="0" distB="0" distL="114300" distR="114300" simplePos="0" relativeHeight="251659264" behindDoc="0" locked="0" layoutInCell="1" allowOverlap="1" wp14:anchorId="4F5195C1" wp14:editId="07EADDD1">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366D8799" w14:textId="77777777" w:rsidR="0049080A" w:rsidRPr="00562DDA" w:rsidRDefault="00617860"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2F7DA97" w14:textId="7E61C873" w:rsidR="0049080A" w:rsidRDefault="002D5D7D" w:rsidP="00562DDA">
    <w:pPr>
      <w:pStyle w:val="Header"/>
      <w:jc w:val="right"/>
    </w:pPr>
    <w:proofErr w:type="spellStart"/>
    <w:r>
      <w:rPr>
        <w:sz w:val="18"/>
        <w:szCs w:val="18"/>
      </w:rPr>
      <w:t>Minggu</w:t>
    </w:r>
    <w:proofErr w:type="spellEnd"/>
    <w:r w:rsidR="00617860">
      <w:rPr>
        <w:sz w:val="18"/>
        <w:szCs w:val="18"/>
      </w:rPr>
      <w:t>,</w:t>
    </w:r>
    <w:r w:rsidR="00617860" w:rsidRPr="00562DDA">
      <w:rPr>
        <w:sz w:val="18"/>
        <w:szCs w:val="18"/>
      </w:rPr>
      <w:t xml:space="preserve"> </w:t>
    </w:r>
    <w:r>
      <w:rPr>
        <w:sz w:val="18"/>
        <w:szCs w:val="18"/>
      </w:rPr>
      <w:t>15</w:t>
    </w:r>
    <w:r w:rsidR="00617860">
      <w:rPr>
        <w:sz w:val="18"/>
        <w:szCs w:val="18"/>
      </w:rPr>
      <w:t xml:space="preserve"> </w:t>
    </w:r>
    <w:proofErr w:type="spellStart"/>
    <w:r w:rsidR="00617860">
      <w:rPr>
        <w:sz w:val="18"/>
        <w:szCs w:val="18"/>
      </w:rPr>
      <w:t>Maret</w:t>
    </w:r>
    <w:proofErr w:type="spellEnd"/>
    <w:r w:rsidR="00617860">
      <w:rPr>
        <w:sz w:val="18"/>
        <w:szCs w:val="18"/>
      </w:rPr>
      <w:t xml:space="preserve"> </w:t>
    </w:r>
    <w:r w:rsidR="00617860" w:rsidRPr="00562DDA">
      <w:rPr>
        <w:sz w:val="18"/>
        <w:szCs w:val="18"/>
      </w:rPr>
      <w:t>202</w:t>
    </w:r>
    <w:r w:rsidR="00617860">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2C53"/>
    <w:multiLevelType w:val="multilevel"/>
    <w:tmpl w:val="4D48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7D"/>
    <w:rsid w:val="00073F47"/>
    <w:rsid w:val="002C33A0"/>
    <w:rsid w:val="002D5D7D"/>
    <w:rsid w:val="003903F0"/>
    <w:rsid w:val="003C4801"/>
    <w:rsid w:val="0045233B"/>
    <w:rsid w:val="0049080A"/>
    <w:rsid w:val="00617860"/>
    <w:rsid w:val="006D1C6C"/>
    <w:rsid w:val="007C5AC7"/>
    <w:rsid w:val="008E3998"/>
    <w:rsid w:val="00972032"/>
    <w:rsid w:val="00A230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7208"/>
  <w15:chartTrackingRefBased/>
  <w15:docId w15:val="{2F657032-0EF7-A945-996B-0526F2D7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7D"/>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7D"/>
    <w:rPr>
      <w:kern w:val="2"/>
      <w:sz w:val="22"/>
      <w:szCs w:val="22"/>
      <w:lang w:val="en-US"/>
      <w14:ligatures w14:val="standardContextual"/>
    </w:rPr>
  </w:style>
  <w:style w:type="character" w:styleId="Hyperlink">
    <w:name w:val="Hyperlink"/>
    <w:basedOn w:val="DefaultParagraphFont"/>
    <w:uiPriority w:val="99"/>
    <w:unhideWhenUsed/>
    <w:rsid w:val="002D5D7D"/>
    <w:rPr>
      <w:color w:val="0563C1" w:themeColor="hyperlink"/>
      <w:u w:val="single"/>
    </w:rPr>
  </w:style>
  <w:style w:type="paragraph" w:styleId="Footer">
    <w:name w:val="footer"/>
    <w:basedOn w:val="Normal"/>
    <w:link w:val="FooterChar"/>
    <w:uiPriority w:val="99"/>
    <w:unhideWhenUsed/>
    <w:rsid w:val="002D5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7D"/>
    <w:rPr>
      <w:kern w:val="2"/>
      <w:sz w:val="22"/>
      <w:szCs w:val="22"/>
      <w:lang w:val="en-US"/>
      <w14:ligatures w14:val="standardContextual"/>
    </w:rPr>
  </w:style>
  <w:style w:type="paragraph" w:styleId="NormalWeb">
    <w:name w:val="Normal (Web)"/>
    <w:basedOn w:val="Normal"/>
    <w:uiPriority w:val="99"/>
    <w:semiHidden/>
    <w:unhideWhenUsed/>
    <w:rsid w:val="002D5D7D"/>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2026-03-15T04:51:00Z</dcterms:created>
  <dcterms:modified xsi:type="dcterms:W3CDTF">2026-03-15T04:51:00Z</dcterms:modified>
</cp:coreProperties>
</file>