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7B58" w14:textId="77777777" w:rsidR="00CA212B" w:rsidRPr="0072509D" w:rsidRDefault="00CA212B" w:rsidP="00CA212B">
      <w:pPr>
        <w:pStyle w:val="NormalWeb"/>
        <w:spacing w:before="0" w:beforeAutospacing="0" w:after="0" w:afterAutospacing="0"/>
        <w:jc w:val="both"/>
        <w:rPr>
          <w:rFonts w:asciiTheme="minorHAnsi" w:hAnsiTheme="minorHAnsi" w:cstheme="minorHAnsi"/>
          <w:b/>
          <w:bCs/>
          <w:color w:val="000000"/>
        </w:rPr>
      </w:pPr>
      <w:r w:rsidRPr="0072509D">
        <w:rPr>
          <w:rFonts w:asciiTheme="minorHAnsi" w:hAnsiTheme="minorHAnsi" w:cstheme="minorHAnsi"/>
          <w:b/>
          <w:bCs/>
          <w:i/>
          <w:iCs/>
          <w:color w:val="000000"/>
          <w:lang w:val="id-ID"/>
        </w:rPr>
        <w:t> </w:t>
      </w:r>
      <w:r w:rsidRPr="0072509D">
        <w:rPr>
          <w:rFonts w:asciiTheme="minorHAnsi" w:hAnsiTheme="minorHAnsi" w:cstheme="minorHAnsi"/>
          <w:b/>
          <w:bCs/>
          <w:color w:val="000000"/>
        </w:rPr>
        <w:t xml:space="preserve"> </w:t>
      </w:r>
    </w:p>
    <w:p w14:paraId="7D0E8087" w14:textId="2880DFA2" w:rsidR="009C012C" w:rsidRPr="006D7756" w:rsidRDefault="009C012C" w:rsidP="006D7756">
      <w:pPr>
        <w:pStyle w:val="isselectedend"/>
        <w:jc w:val="center"/>
        <w:rPr>
          <w:rFonts w:ascii="Calibri" w:eastAsiaTheme="majorEastAsia" w:hAnsi="Calibri" w:cs="Calibri"/>
          <w:b/>
          <w:bCs/>
          <w:lang w:val="id-ID"/>
        </w:rPr>
      </w:pPr>
      <w:r>
        <w:rPr>
          <w:rStyle w:val="Strong"/>
          <w:rFonts w:ascii="Calibri" w:eastAsiaTheme="majorEastAsia" w:hAnsi="Calibri" w:cs="Calibri"/>
          <w:lang w:val="id-ID"/>
        </w:rPr>
        <w:t xml:space="preserve">Kinerja </w:t>
      </w:r>
      <w:r w:rsidRPr="00973CBD">
        <w:rPr>
          <w:rStyle w:val="Strong"/>
          <w:rFonts w:ascii="Calibri" w:eastAsiaTheme="majorEastAsia" w:hAnsi="Calibri" w:cs="Calibri"/>
          <w:lang w:val="id-ID"/>
        </w:rPr>
        <w:t xml:space="preserve">Industri Pengolahan </w:t>
      </w:r>
      <w:r>
        <w:rPr>
          <w:rStyle w:val="Strong"/>
          <w:rFonts w:ascii="Calibri" w:eastAsiaTheme="majorEastAsia" w:hAnsi="Calibri" w:cs="Calibri"/>
          <w:lang w:val="id-ID"/>
        </w:rPr>
        <w:t>Beri Sinyal</w:t>
      </w:r>
      <w:r w:rsidRPr="00973CBD">
        <w:rPr>
          <w:rStyle w:val="Strong"/>
          <w:rFonts w:ascii="Calibri" w:eastAsiaTheme="majorEastAsia" w:hAnsi="Calibri" w:cs="Calibri"/>
          <w:lang w:val="id-ID"/>
        </w:rPr>
        <w:t xml:space="preserve"> Momentum </w:t>
      </w:r>
      <w:proofErr w:type="spellStart"/>
      <w:r w:rsidRPr="00973CBD">
        <w:rPr>
          <w:rStyle w:val="Strong"/>
          <w:rFonts w:ascii="Calibri" w:eastAsiaTheme="majorEastAsia" w:hAnsi="Calibri" w:cs="Calibri"/>
          <w:lang w:val="id-ID"/>
        </w:rPr>
        <w:t>Reindustrialisasi</w:t>
      </w:r>
      <w:proofErr w:type="spellEnd"/>
      <w:r w:rsidR="006D7756">
        <w:rPr>
          <w:rStyle w:val="Strong"/>
          <w:rFonts w:ascii="Calibri" w:eastAsiaTheme="majorEastAsia" w:hAnsi="Calibri" w:cs="Calibri"/>
          <w:lang w:val="id-ID"/>
        </w:rPr>
        <w:br/>
      </w:r>
    </w:p>
    <w:p w14:paraId="5261D23D" w14:textId="77777777" w:rsidR="009C012C" w:rsidRDefault="00CA212B" w:rsidP="009C012C">
      <w:pPr>
        <w:pStyle w:val="isselectedend"/>
        <w:jc w:val="both"/>
        <w:rPr>
          <w:rFonts w:ascii="Calibri" w:hAnsi="Calibri" w:cs="Calibri"/>
          <w:lang w:val="id-ID"/>
        </w:rPr>
      </w:pPr>
      <w:r w:rsidRPr="002D3481">
        <w:rPr>
          <w:rFonts w:ascii="Calibri" w:hAnsi="Calibri" w:cs="Calibri"/>
          <w:color w:val="000000"/>
        </w:rPr>
        <w:t xml:space="preserve">JAKARTA - </w:t>
      </w:r>
      <w:r w:rsidR="009C012C">
        <w:rPr>
          <w:rFonts w:ascii="Calibri" w:hAnsi="Calibri" w:cs="Calibri"/>
          <w:lang w:val="id-ID"/>
        </w:rPr>
        <w:t xml:space="preserve">Industri pengolahan mencapai pertumbuhan tahunan tertinggi dalam 13 tahun terakhir. Kinerja sektor usaha tersebut berpeluang </w:t>
      </w:r>
      <w:r w:rsidR="009C012C" w:rsidRPr="00973CBD">
        <w:rPr>
          <w:rFonts w:ascii="Calibri" w:hAnsi="Calibri" w:cs="Calibri"/>
          <w:lang w:val="id-ID"/>
        </w:rPr>
        <w:t xml:space="preserve">menjadi </w:t>
      </w:r>
      <w:proofErr w:type="spellStart"/>
      <w:r w:rsidR="009C012C" w:rsidRPr="00973CBD">
        <w:rPr>
          <w:rFonts w:ascii="Calibri" w:hAnsi="Calibri" w:cs="Calibri"/>
          <w:i/>
          <w:iCs/>
          <w:lang w:val="id-ID"/>
        </w:rPr>
        <w:t>engine</w:t>
      </w:r>
      <w:proofErr w:type="spellEnd"/>
      <w:r w:rsidR="009C012C" w:rsidRPr="00973CBD">
        <w:rPr>
          <w:rFonts w:ascii="Calibri" w:hAnsi="Calibri" w:cs="Calibri"/>
          <w:i/>
          <w:iCs/>
          <w:lang w:val="id-ID"/>
        </w:rPr>
        <w:t xml:space="preserve"> </w:t>
      </w:r>
      <w:proofErr w:type="spellStart"/>
      <w:r w:rsidR="009C012C" w:rsidRPr="00973CBD">
        <w:rPr>
          <w:rFonts w:ascii="Calibri" w:hAnsi="Calibri" w:cs="Calibri"/>
          <w:i/>
          <w:iCs/>
          <w:lang w:val="id-ID"/>
        </w:rPr>
        <w:t>of</w:t>
      </w:r>
      <w:proofErr w:type="spellEnd"/>
      <w:r w:rsidR="009C012C" w:rsidRPr="00973CBD">
        <w:rPr>
          <w:rFonts w:ascii="Calibri" w:hAnsi="Calibri" w:cs="Calibri"/>
          <w:i/>
          <w:iCs/>
          <w:lang w:val="id-ID"/>
        </w:rPr>
        <w:t xml:space="preserve"> </w:t>
      </w:r>
      <w:proofErr w:type="spellStart"/>
      <w:r w:rsidR="009C012C" w:rsidRPr="00973CBD">
        <w:rPr>
          <w:rFonts w:ascii="Calibri" w:hAnsi="Calibri" w:cs="Calibri"/>
          <w:i/>
          <w:iCs/>
          <w:lang w:val="id-ID"/>
        </w:rPr>
        <w:t>growth</w:t>
      </w:r>
      <w:proofErr w:type="spellEnd"/>
      <w:r w:rsidR="009C012C" w:rsidRPr="00973CBD">
        <w:rPr>
          <w:rFonts w:ascii="Calibri" w:hAnsi="Calibri" w:cs="Calibri"/>
          <w:lang w:val="id-ID"/>
        </w:rPr>
        <w:t xml:space="preserve"> dalam mendorong produktivitas dan daya saing jangka panjang </w:t>
      </w:r>
      <w:r w:rsidR="009C012C">
        <w:rPr>
          <w:rFonts w:ascii="Calibri" w:hAnsi="Calibri" w:cs="Calibri"/>
          <w:lang w:val="id-ID"/>
        </w:rPr>
        <w:t xml:space="preserve">melalui </w:t>
      </w:r>
      <w:proofErr w:type="spellStart"/>
      <w:r w:rsidR="009C012C">
        <w:rPr>
          <w:rFonts w:ascii="Calibri" w:hAnsi="Calibri" w:cs="Calibri"/>
          <w:lang w:val="id-ID"/>
        </w:rPr>
        <w:t>reindustrialisasi</w:t>
      </w:r>
      <w:proofErr w:type="spellEnd"/>
      <w:r w:rsidR="009C012C">
        <w:rPr>
          <w:rFonts w:ascii="Calibri" w:hAnsi="Calibri" w:cs="Calibri"/>
          <w:lang w:val="id-ID"/>
        </w:rPr>
        <w:t>.</w:t>
      </w:r>
    </w:p>
    <w:p w14:paraId="0DCB61DA" w14:textId="77777777" w:rsidR="009C012C" w:rsidRDefault="009C012C" w:rsidP="009C012C">
      <w:pPr>
        <w:pStyle w:val="isselectedend"/>
        <w:jc w:val="both"/>
        <w:rPr>
          <w:rFonts w:ascii="Calibri" w:hAnsi="Calibri" w:cs="Calibri"/>
          <w:lang w:val="id-ID"/>
        </w:rPr>
      </w:pPr>
      <w:r>
        <w:rPr>
          <w:rFonts w:ascii="Calibri" w:hAnsi="Calibri" w:cs="Calibri"/>
          <w:lang w:val="id-ID"/>
        </w:rPr>
        <w:t xml:space="preserve">Informasi ini terungkap dalam pengumuman kinerja perekonomian nasional yang disampaikan oleh </w:t>
      </w:r>
      <w:r w:rsidRPr="00973CBD">
        <w:rPr>
          <w:rFonts w:ascii="Calibri" w:hAnsi="Calibri" w:cs="Calibri"/>
          <w:lang w:val="id-ID"/>
        </w:rPr>
        <w:t>Badan Pusat Statistik (BPS), Kamis (5/2/2026)</w:t>
      </w:r>
      <w:r>
        <w:rPr>
          <w:rFonts w:ascii="Calibri" w:hAnsi="Calibri" w:cs="Calibri"/>
          <w:lang w:val="id-ID"/>
        </w:rPr>
        <w:t xml:space="preserve">. Lembaga tersebut mengumumkan bahwa </w:t>
      </w:r>
      <w:r w:rsidRPr="00973CBD">
        <w:rPr>
          <w:rFonts w:ascii="Calibri" w:hAnsi="Calibri" w:cs="Calibri"/>
          <w:lang w:val="id-ID"/>
        </w:rPr>
        <w:t xml:space="preserve">pertumbuhan ekonomi Indonesia pada 2025 mencapai </w:t>
      </w:r>
      <w:r w:rsidRPr="00973CBD">
        <w:rPr>
          <w:rStyle w:val="Strong"/>
          <w:rFonts w:ascii="Calibri" w:eastAsiaTheme="majorEastAsia" w:hAnsi="Calibri" w:cs="Calibri"/>
          <w:b w:val="0"/>
          <w:bCs w:val="0"/>
          <w:lang w:val="id-ID"/>
        </w:rPr>
        <w:t>5,11%</w:t>
      </w:r>
      <w:r w:rsidRPr="00973CBD">
        <w:rPr>
          <w:rFonts w:ascii="Calibri" w:hAnsi="Calibri" w:cs="Calibri"/>
          <w:lang w:val="id-ID"/>
        </w:rPr>
        <w:t xml:space="preserve">. </w:t>
      </w:r>
    </w:p>
    <w:p w14:paraId="4E75AD0E" w14:textId="77777777" w:rsidR="009C012C" w:rsidRDefault="009C012C" w:rsidP="009C012C">
      <w:pPr>
        <w:pStyle w:val="isselectedend"/>
        <w:jc w:val="both"/>
        <w:rPr>
          <w:rFonts w:ascii="Calibri" w:hAnsi="Calibri" w:cs="Calibri"/>
          <w:lang w:val="id-ID"/>
        </w:rPr>
      </w:pPr>
      <w:r>
        <w:rPr>
          <w:rFonts w:ascii="Calibri" w:hAnsi="Calibri" w:cs="Calibri"/>
          <w:lang w:val="id-ID"/>
        </w:rPr>
        <w:t>Direktur Eksekutif NEXT Indonesia Center Christiantoko mengungkapkan, pertumbuhan i</w:t>
      </w:r>
      <w:r w:rsidRPr="00973CBD">
        <w:rPr>
          <w:rFonts w:ascii="Calibri" w:hAnsi="Calibri" w:cs="Calibri"/>
          <w:lang w:val="id-ID"/>
        </w:rPr>
        <w:t xml:space="preserve">ndustri pengolahan </w:t>
      </w:r>
      <w:r>
        <w:rPr>
          <w:rFonts w:ascii="Calibri" w:hAnsi="Calibri" w:cs="Calibri"/>
          <w:lang w:val="id-ID"/>
        </w:rPr>
        <w:t xml:space="preserve">yang </w:t>
      </w:r>
      <w:r w:rsidRPr="00973CBD">
        <w:rPr>
          <w:rStyle w:val="Strong"/>
          <w:rFonts w:ascii="Calibri" w:eastAsiaTheme="majorEastAsia" w:hAnsi="Calibri" w:cs="Calibri"/>
          <w:b w:val="0"/>
          <w:bCs w:val="0"/>
          <w:lang w:val="id-ID"/>
        </w:rPr>
        <w:t>5,30%</w:t>
      </w:r>
      <w:r>
        <w:rPr>
          <w:rStyle w:val="Strong"/>
          <w:rFonts w:ascii="Calibri" w:eastAsiaTheme="majorEastAsia" w:hAnsi="Calibri" w:cs="Calibri"/>
          <w:b w:val="0"/>
          <w:bCs w:val="0"/>
          <w:lang w:val="id-ID"/>
        </w:rPr>
        <w:t xml:space="preserve"> itu merupakan</w:t>
      </w:r>
      <w:r w:rsidRPr="00973CBD">
        <w:rPr>
          <w:rFonts w:ascii="Calibri" w:hAnsi="Calibri" w:cs="Calibri"/>
          <w:lang w:val="id-ID"/>
        </w:rPr>
        <w:t xml:space="preserve"> </w:t>
      </w:r>
      <w:r w:rsidRPr="00973CBD">
        <w:rPr>
          <w:rStyle w:val="Strong"/>
          <w:rFonts w:ascii="Calibri" w:eastAsiaTheme="majorEastAsia" w:hAnsi="Calibri" w:cs="Calibri"/>
          <w:b w:val="0"/>
          <w:bCs w:val="0"/>
          <w:lang w:val="id-ID"/>
        </w:rPr>
        <w:t xml:space="preserve">tertinggi dalam 13 tahun terakhir </w:t>
      </w:r>
      <w:r>
        <w:rPr>
          <w:rStyle w:val="Strong"/>
          <w:rFonts w:ascii="Calibri" w:eastAsiaTheme="majorEastAsia" w:hAnsi="Calibri" w:cs="Calibri"/>
          <w:b w:val="0"/>
          <w:bCs w:val="0"/>
          <w:lang w:val="id-ID"/>
        </w:rPr>
        <w:t xml:space="preserve">atau </w:t>
      </w:r>
      <w:r w:rsidRPr="00973CBD">
        <w:rPr>
          <w:rStyle w:val="Strong"/>
          <w:rFonts w:ascii="Calibri" w:eastAsiaTheme="majorEastAsia" w:hAnsi="Calibri" w:cs="Calibri"/>
          <w:b w:val="0"/>
          <w:bCs w:val="0"/>
          <w:lang w:val="id-ID"/>
        </w:rPr>
        <w:t>sejak 5,62% pada tahun 2012</w:t>
      </w:r>
      <w:r w:rsidRPr="00973CBD">
        <w:rPr>
          <w:rFonts w:ascii="Calibri" w:hAnsi="Calibri" w:cs="Calibri"/>
          <w:lang w:val="id-ID"/>
        </w:rPr>
        <w:t xml:space="preserve">. Lebih penting lagi, untuk </w:t>
      </w:r>
      <w:r w:rsidRPr="00973CBD">
        <w:rPr>
          <w:rStyle w:val="Strong"/>
          <w:rFonts w:ascii="Calibri" w:eastAsiaTheme="majorEastAsia" w:hAnsi="Calibri" w:cs="Calibri"/>
          <w:b w:val="0"/>
          <w:bCs w:val="0"/>
          <w:lang w:val="id-ID"/>
        </w:rPr>
        <w:t>pertama kalinya sejak 2011</w:t>
      </w:r>
      <w:r w:rsidRPr="00973CBD">
        <w:rPr>
          <w:rFonts w:ascii="Calibri" w:hAnsi="Calibri" w:cs="Calibri"/>
          <w:lang w:val="id-ID"/>
        </w:rPr>
        <w:t xml:space="preserve">, pertumbuhan industri pengolahan kembali </w:t>
      </w:r>
      <w:r w:rsidRPr="00973CBD">
        <w:rPr>
          <w:rStyle w:val="Strong"/>
          <w:rFonts w:ascii="Calibri" w:eastAsiaTheme="majorEastAsia" w:hAnsi="Calibri" w:cs="Calibri"/>
          <w:b w:val="0"/>
          <w:bCs w:val="0"/>
          <w:lang w:val="id-ID"/>
        </w:rPr>
        <w:t>melampaui pertumbuhan ekonomi nasional</w:t>
      </w:r>
      <w:r w:rsidRPr="00973CBD">
        <w:rPr>
          <w:rFonts w:ascii="Calibri" w:hAnsi="Calibri" w:cs="Calibri"/>
          <w:lang w:val="id-ID"/>
        </w:rPr>
        <w:t xml:space="preserve">. </w:t>
      </w:r>
    </w:p>
    <w:p w14:paraId="137CC928" w14:textId="77777777" w:rsidR="009C012C" w:rsidRPr="00973CBD" w:rsidRDefault="009C012C" w:rsidP="009C012C">
      <w:pPr>
        <w:pStyle w:val="isselectedend"/>
        <w:jc w:val="both"/>
        <w:rPr>
          <w:rFonts w:ascii="Calibri" w:hAnsi="Calibri" w:cs="Calibri"/>
          <w:lang w:val="id-ID"/>
        </w:rPr>
      </w:pPr>
      <w:r>
        <w:rPr>
          <w:rFonts w:ascii="Calibri" w:hAnsi="Calibri" w:cs="Calibri"/>
          <w:lang w:val="id-ID"/>
        </w:rPr>
        <w:t>“</w:t>
      </w:r>
      <w:r w:rsidRPr="00973CBD">
        <w:rPr>
          <w:rFonts w:ascii="Calibri" w:hAnsi="Calibri" w:cs="Calibri"/>
          <w:lang w:val="id-ID"/>
        </w:rPr>
        <w:t xml:space="preserve">Ini memberi sinyal jelas bahwa Indonesia </w:t>
      </w:r>
      <w:r>
        <w:rPr>
          <w:rFonts w:ascii="Calibri" w:hAnsi="Calibri" w:cs="Calibri"/>
          <w:lang w:val="id-ID"/>
        </w:rPr>
        <w:t xml:space="preserve">diharapkan akan kembali </w:t>
      </w:r>
      <w:r w:rsidRPr="00973CBD">
        <w:rPr>
          <w:rFonts w:ascii="Calibri" w:hAnsi="Calibri" w:cs="Calibri"/>
          <w:lang w:val="id-ID"/>
        </w:rPr>
        <w:t xml:space="preserve">memasuki fase </w:t>
      </w:r>
      <w:proofErr w:type="spellStart"/>
      <w:r w:rsidRPr="00973CBD">
        <w:rPr>
          <w:rStyle w:val="Strong"/>
          <w:rFonts w:ascii="Calibri" w:eastAsiaTheme="majorEastAsia" w:hAnsi="Calibri" w:cs="Calibri"/>
          <w:b w:val="0"/>
          <w:bCs w:val="0"/>
          <w:lang w:val="id-ID"/>
        </w:rPr>
        <w:t>reindustrialisasi</w:t>
      </w:r>
      <w:proofErr w:type="spellEnd"/>
      <w:r w:rsidRPr="00973CBD">
        <w:rPr>
          <w:rFonts w:ascii="Calibri" w:hAnsi="Calibri" w:cs="Calibri"/>
          <w:lang w:val="id-ID"/>
        </w:rPr>
        <w:t>—bukan sekadar pemulihan, tetapi penguatan kembali basis produksi nasional</w:t>
      </w:r>
      <w:r>
        <w:rPr>
          <w:rFonts w:ascii="Calibri" w:hAnsi="Calibri" w:cs="Calibri"/>
          <w:lang w:val="id-ID"/>
        </w:rPr>
        <w:t>,” ujarnya di Jakarta, Kamis (5/2/2026)</w:t>
      </w:r>
      <w:r w:rsidRPr="00973CBD">
        <w:rPr>
          <w:rFonts w:ascii="Calibri" w:hAnsi="Calibri" w:cs="Calibri"/>
          <w:lang w:val="id-ID"/>
        </w:rPr>
        <w:t>.</w:t>
      </w:r>
    </w:p>
    <w:p w14:paraId="353DB98E" w14:textId="03F4BCA8" w:rsidR="009C012C" w:rsidRPr="00973CBD" w:rsidRDefault="009C012C" w:rsidP="009C012C">
      <w:pPr>
        <w:pStyle w:val="isselectedend"/>
        <w:jc w:val="both"/>
        <w:rPr>
          <w:rFonts w:ascii="Calibri" w:hAnsi="Calibri" w:cs="Calibri"/>
          <w:lang w:val="id-ID"/>
        </w:rPr>
      </w:pPr>
      <w:r>
        <w:rPr>
          <w:rFonts w:ascii="Calibri" w:hAnsi="Calibri" w:cs="Calibri"/>
          <w:lang w:val="id-ID"/>
        </w:rPr>
        <w:t>Dia</w:t>
      </w:r>
      <w:r w:rsidRPr="00973CBD">
        <w:rPr>
          <w:rFonts w:ascii="Calibri" w:hAnsi="Calibri" w:cs="Calibri"/>
          <w:lang w:val="id-ID"/>
        </w:rPr>
        <w:t xml:space="preserve"> menilai</w:t>
      </w:r>
      <w:r>
        <w:rPr>
          <w:rFonts w:ascii="Calibri" w:hAnsi="Calibri" w:cs="Calibri"/>
          <w:lang w:val="id-ID"/>
        </w:rPr>
        <w:t>,</w:t>
      </w:r>
      <w:r w:rsidRPr="00973CBD">
        <w:rPr>
          <w:rFonts w:ascii="Calibri" w:hAnsi="Calibri" w:cs="Calibri"/>
          <w:lang w:val="id-ID"/>
        </w:rPr>
        <w:t xml:space="preserve"> capaian </w:t>
      </w:r>
      <w:r>
        <w:rPr>
          <w:rFonts w:ascii="Calibri" w:hAnsi="Calibri" w:cs="Calibri"/>
          <w:lang w:val="id-ID"/>
        </w:rPr>
        <w:t>tersebut merupakan</w:t>
      </w:r>
      <w:r w:rsidRPr="00973CBD">
        <w:rPr>
          <w:rFonts w:ascii="Calibri" w:hAnsi="Calibri" w:cs="Calibri"/>
          <w:lang w:val="id-ID"/>
        </w:rPr>
        <w:t xml:space="preserve"> titik balik penting bagi strategi pembangunan ekonomi Indonesia.</w:t>
      </w:r>
      <w:r>
        <w:rPr>
          <w:rFonts w:ascii="Calibri" w:hAnsi="Calibri" w:cs="Calibri"/>
          <w:lang w:val="id-ID"/>
        </w:rPr>
        <w:t xml:space="preserve"> </w:t>
      </w:r>
      <w:r w:rsidRPr="00973CBD">
        <w:rPr>
          <w:rStyle w:val="Emphasis"/>
          <w:rFonts w:ascii="Calibri" w:eastAsiaTheme="majorEastAsia" w:hAnsi="Calibri" w:cs="Calibri"/>
          <w:i w:val="0"/>
          <w:iCs w:val="0"/>
          <w:lang w:val="id-ID"/>
        </w:rPr>
        <w:t>"Kembalinya industri pengolahan tumbuh lebih cepat dari ekonomi adalah sinyal strategis. Ini menunjukkan bahwa fondasi produksi kita mulai menguat kembali,"</w:t>
      </w:r>
      <w:r w:rsidRPr="00973CBD">
        <w:rPr>
          <w:rFonts w:ascii="Calibri" w:hAnsi="Calibri" w:cs="Calibri"/>
          <w:lang w:val="id-ID"/>
        </w:rPr>
        <w:t xml:space="preserve"> ujar Christiantoko.</w:t>
      </w:r>
    </w:p>
    <w:p w14:paraId="1C045501" w14:textId="77777777" w:rsidR="009C012C" w:rsidRPr="00973CBD" w:rsidRDefault="009C012C" w:rsidP="009C012C">
      <w:pPr>
        <w:pStyle w:val="isselectedend"/>
        <w:jc w:val="both"/>
        <w:rPr>
          <w:rFonts w:ascii="Calibri" w:hAnsi="Calibri" w:cs="Calibri"/>
          <w:lang w:val="id-ID"/>
        </w:rPr>
      </w:pPr>
      <w:r>
        <w:rPr>
          <w:rFonts w:ascii="Calibri" w:hAnsi="Calibri" w:cs="Calibri"/>
          <w:lang w:val="id-ID"/>
        </w:rPr>
        <w:t xml:space="preserve">Christiantoko </w:t>
      </w:r>
      <w:r w:rsidRPr="00973CBD">
        <w:rPr>
          <w:rFonts w:ascii="Calibri" w:hAnsi="Calibri" w:cs="Calibri"/>
          <w:lang w:val="id-ID"/>
        </w:rPr>
        <w:t>menambahkan</w:t>
      </w:r>
      <w:r>
        <w:rPr>
          <w:rFonts w:ascii="Calibri" w:hAnsi="Calibri" w:cs="Calibri"/>
          <w:lang w:val="id-ID"/>
        </w:rPr>
        <w:t>,</w:t>
      </w:r>
      <w:r w:rsidRPr="00973CBD">
        <w:rPr>
          <w:rFonts w:ascii="Calibri" w:hAnsi="Calibri" w:cs="Calibri"/>
          <w:lang w:val="id-ID"/>
        </w:rPr>
        <w:t xml:space="preserve"> momentum </w:t>
      </w:r>
      <w:r>
        <w:rPr>
          <w:rFonts w:ascii="Calibri" w:hAnsi="Calibri" w:cs="Calibri"/>
          <w:lang w:val="id-ID"/>
        </w:rPr>
        <w:t xml:space="preserve">tersebut </w:t>
      </w:r>
      <w:r w:rsidRPr="00973CBD">
        <w:rPr>
          <w:rFonts w:ascii="Calibri" w:hAnsi="Calibri" w:cs="Calibri"/>
          <w:lang w:val="id-ID"/>
        </w:rPr>
        <w:t xml:space="preserve">harus diiringi kebijakan yang tepat agar tidak bersifat sementara. </w:t>
      </w:r>
      <w:proofErr w:type="spellStart"/>
      <w:r w:rsidRPr="00973CBD">
        <w:rPr>
          <w:rStyle w:val="Emphasis"/>
          <w:rFonts w:ascii="Calibri" w:eastAsiaTheme="majorEastAsia" w:hAnsi="Calibri" w:cs="Calibri"/>
          <w:i w:val="0"/>
          <w:iCs w:val="0"/>
          <w:lang w:val="id-ID"/>
        </w:rPr>
        <w:t>Reindustrialisasi</w:t>
      </w:r>
      <w:proofErr w:type="spellEnd"/>
      <w:r w:rsidRPr="00973CBD">
        <w:rPr>
          <w:rStyle w:val="Emphasis"/>
          <w:rFonts w:ascii="Calibri" w:eastAsiaTheme="majorEastAsia" w:hAnsi="Calibri" w:cs="Calibri"/>
          <w:i w:val="0"/>
          <w:iCs w:val="0"/>
          <w:lang w:val="id-ID"/>
        </w:rPr>
        <w:t>, lanjutnya, bukan hanya soal angka pertumbuhan, tetapi tentang membangun ekosistem industri yang lebih produktif, inovatif, dan terintegrasi dengan rantai nilai global</w:t>
      </w:r>
      <w:r w:rsidRPr="00973CBD">
        <w:rPr>
          <w:rFonts w:ascii="Calibri" w:hAnsi="Calibri" w:cs="Calibri"/>
          <w:lang w:val="id-ID"/>
        </w:rPr>
        <w:t>.</w:t>
      </w:r>
    </w:p>
    <w:p w14:paraId="6D3DC7B9" w14:textId="77777777" w:rsidR="009C012C" w:rsidRPr="00973CBD" w:rsidRDefault="009C012C" w:rsidP="009C012C">
      <w:pPr>
        <w:pStyle w:val="isselectedend"/>
        <w:jc w:val="both"/>
        <w:rPr>
          <w:rFonts w:ascii="Calibri" w:hAnsi="Calibri" w:cs="Calibri"/>
          <w:lang w:val="id-ID"/>
        </w:rPr>
      </w:pPr>
      <w:r w:rsidRPr="00973CBD">
        <w:rPr>
          <w:rFonts w:ascii="Calibri" w:hAnsi="Calibri" w:cs="Calibri"/>
          <w:lang w:val="id-ID"/>
        </w:rPr>
        <w:t xml:space="preserve">Menurut </w:t>
      </w:r>
      <w:r>
        <w:rPr>
          <w:rFonts w:ascii="Calibri" w:hAnsi="Calibri" w:cs="Calibri"/>
          <w:lang w:val="id-ID"/>
        </w:rPr>
        <w:t>dia</w:t>
      </w:r>
      <w:r w:rsidRPr="00973CBD">
        <w:rPr>
          <w:rFonts w:ascii="Calibri" w:hAnsi="Calibri" w:cs="Calibri"/>
          <w:lang w:val="id-ID"/>
        </w:rPr>
        <w:t xml:space="preserve">, kunci keberhasilan ke depan terletak pada investasi jangka panjang di teknologi dan sumber daya manusia. </w:t>
      </w:r>
      <w:r w:rsidRPr="00973CBD">
        <w:rPr>
          <w:rStyle w:val="Emphasis"/>
          <w:rFonts w:ascii="Calibri" w:eastAsiaTheme="majorEastAsia" w:hAnsi="Calibri" w:cs="Calibri"/>
          <w:i w:val="0"/>
          <w:iCs w:val="0"/>
          <w:lang w:val="id-ID"/>
        </w:rPr>
        <w:t xml:space="preserve">"Jika momentum ini dijaga dengan dorongan </w:t>
      </w:r>
      <w:proofErr w:type="spellStart"/>
      <w:r w:rsidRPr="00973CBD">
        <w:rPr>
          <w:rStyle w:val="Emphasis"/>
          <w:rFonts w:ascii="Calibri" w:eastAsiaTheme="majorEastAsia" w:hAnsi="Calibri" w:cs="Calibri"/>
          <w:i w:val="0"/>
          <w:iCs w:val="0"/>
          <w:lang w:val="id-ID"/>
        </w:rPr>
        <w:t>hilirisasi</w:t>
      </w:r>
      <w:proofErr w:type="spellEnd"/>
      <w:r w:rsidRPr="00973CBD">
        <w:rPr>
          <w:rStyle w:val="Emphasis"/>
          <w:rFonts w:ascii="Calibri" w:eastAsiaTheme="majorEastAsia" w:hAnsi="Calibri" w:cs="Calibri"/>
          <w:i w:val="0"/>
          <w:iCs w:val="0"/>
          <w:lang w:val="id-ID"/>
        </w:rPr>
        <w:t>, adopsi teknologi yang lebih cepat, dan peningkatan keterampilan tenaga kerja, Indonesia punya peluang nyata memasuki fase industrialisasi yang lebih berdaya saing dan berkelanjutan,"</w:t>
      </w:r>
      <w:r w:rsidRPr="00973CBD">
        <w:rPr>
          <w:rFonts w:ascii="Calibri" w:hAnsi="Calibri" w:cs="Calibri"/>
          <w:lang w:val="id-ID"/>
        </w:rPr>
        <w:t xml:space="preserve"> tuturnya.</w:t>
      </w:r>
    </w:p>
    <w:p w14:paraId="76240588" w14:textId="77777777" w:rsidR="009C012C" w:rsidRPr="00973CBD" w:rsidRDefault="009C012C" w:rsidP="009C012C">
      <w:pPr>
        <w:pStyle w:val="isselectedend"/>
        <w:jc w:val="both"/>
        <w:rPr>
          <w:rFonts w:ascii="Calibri" w:hAnsi="Calibri" w:cs="Calibri"/>
          <w:lang w:val="id-ID"/>
        </w:rPr>
      </w:pPr>
      <w:r w:rsidRPr="00973CBD">
        <w:rPr>
          <w:rFonts w:ascii="Calibri" w:hAnsi="Calibri" w:cs="Calibri"/>
          <w:lang w:val="id-ID"/>
        </w:rPr>
        <w:t>Titik balik</w:t>
      </w:r>
      <w:r>
        <w:rPr>
          <w:rFonts w:ascii="Calibri" w:hAnsi="Calibri" w:cs="Calibri"/>
          <w:lang w:val="id-ID"/>
        </w:rPr>
        <w:t xml:space="preserve"> peran penting industri pengolahan </w:t>
      </w:r>
      <w:r w:rsidRPr="00973CBD">
        <w:rPr>
          <w:rFonts w:ascii="Calibri" w:hAnsi="Calibri" w:cs="Calibri"/>
          <w:lang w:val="id-ID"/>
        </w:rPr>
        <w:t>ini menjadi semakin bermakna karena industri pengolahan bukan</w:t>
      </w:r>
      <w:r>
        <w:rPr>
          <w:rFonts w:ascii="Calibri" w:hAnsi="Calibri" w:cs="Calibri"/>
          <w:lang w:val="id-ID"/>
        </w:rPr>
        <w:t xml:space="preserve"> sekadar</w:t>
      </w:r>
      <w:r w:rsidRPr="00973CBD">
        <w:rPr>
          <w:rFonts w:ascii="Calibri" w:hAnsi="Calibri" w:cs="Calibri"/>
          <w:lang w:val="id-ID"/>
        </w:rPr>
        <w:t xml:space="preserve"> </w:t>
      </w:r>
      <w:proofErr w:type="spellStart"/>
      <w:r w:rsidRPr="00973CBD">
        <w:rPr>
          <w:rFonts w:ascii="Calibri" w:hAnsi="Calibri" w:cs="Calibri"/>
          <w:i/>
          <w:iCs/>
          <w:lang w:val="id-ID"/>
        </w:rPr>
        <w:t>engine</w:t>
      </w:r>
      <w:proofErr w:type="spellEnd"/>
      <w:r w:rsidRPr="00973CBD">
        <w:rPr>
          <w:rFonts w:ascii="Calibri" w:hAnsi="Calibri" w:cs="Calibri"/>
          <w:i/>
          <w:iCs/>
          <w:lang w:val="id-ID"/>
        </w:rPr>
        <w:t xml:space="preserve"> </w:t>
      </w:r>
      <w:proofErr w:type="spellStart"/>
      <w:r w:rsidRPr="00973CBD">
        <w:rPr>
          <w:rFonts w:ascii="Calibri" w:hAnsi="Calibri" w:cs="Calibri"/>
          <w:i/>
          <w:iCs/>
          <w:lang w:val="id-ID"/>
        </w:rPr>
        <w:t>of</w:t>
      </w:r>
      <w:proofErr w:type="spellEnd"/>
      <w:r w:rsidRPr="00973CBD">
        <w:rPr>
          <w:rFonts w:ascii="Calibri" w:hAnsi="Calibri" w:cs="Calibri"/>
          <w:i/>
          <w:iCs/>
          <w:lang w:val="id-ID"/>
        </w:rPr>
        <w:t xml:space="preserve"> </w:t>
      </w:r>
      <w:proofErr w:type="spellStart"/>
      <w:r w:rsidRPr="00973CBD">
        <w:rPr>
          <w:rFonts w:ascii="Calibri" w:hAnsi="Calibri" w:cs="Calibri"/>
          <w:i/>
          <w:iCs/>
          <w:lang w:val="id-ID"/>
        </w:rPr>
        <w:t>growth</w:t>
      </w:r>
      <w:proofErr w:type="spellEnd"/>
      <w:r w:rsidRPr="00973CBD">
        <w:rPr>
          <w:rFonts w:ascii="Calibri" w:hAnsi="Calibri" w:cs="Calibri"/>
          <w:lang w:val="id-ID"/>
        </w:rPr>
        <w:t xml:space="preserve">, tetapi juga </w:t>
      </w:r>
      <w:r w:rsidRPr="00973CBD">
        <w:rPr>
          <w:rStyle w:val="Strong"/>
          <w:rFonts w:ascii="Calibri" w:eastAsiaTheme="majorEastAsia" w:hAnsi="Calibri" w:cs="Calibri"/>
          <w:b w:val="0"/>
          <w:bCs w:val="0"/>
          <w:lang w:val="id-ID"/>
        </w:rPr>
        <w:t>mesin pencipta lapangan kerja</w:t>
      </w:r>
      <w:r w:rsidRPr="00973CBD">
        <w:rPr>
          <w:rFonts w:ascii="Calibri" w:hAnsi="Calibri" w:cs="Calibri"/>
          <w:lang w:val="id-ID"/>
        </w:rPr>
        <w:t>. Data ketenagakerjaan menunjukkan, pada November</w:t>
      </w:r>
      <w:r>
        <w:rPr>
          <w:rFonts w:ascii="Calibri" w:hAnsi="Calibri" w:cs="Calibri"/>
          <w:lang w:val="id-ID"/>
        </w:rPr>
        <w:t xml:space="preserve"> 2025</w:t>
      </w:r>
      <w:r w:rsidRPr="00973CBD">
        <w:rPr>
          <w:rFonts w:ascii="Calibri" w:hAnsi="Calibri" w:cs="Calibri"/>
          <w:lang w:val="id-ID"/>
        </w:rPr>
        <w:t xml:space="preserve">, industri pengolahan menyerap </w:t>
      </w:r>
      <w:r w:rsidRPr="00973CBD">
        <w:rPr>
          <w:rStyle w:val="Strong"/>
          <w:rFonts w:ascii="Calibri" w:eastAsiaTheme="majorEastAsia" w:hAnsi="Calibri" w:cs="Calibri"/>
          <w:b w:val="0"/>
          <w:bCs w:val="0"/>
          <w:lang w:val="id-ID"/>
        </w:rPr>
        <w:t>20,51 juta tenaga kerja</w:t>
      </w:r>
      <w:r w:rsidRPr="00973CBD">
        <w:rPr>
          <w:rFonts w:ascii="Calibri" w:hAnsi="Calibri" w:cs="Calibri"/>
          <w:lang w:val="id-ID"/>
        </w:rPr>
        <w:t xml:space="preserve">, atau sekitar </w:t>
      </w:r>
      <w:r w:rsidRPr="00973CBD">
        <w:rPr>
          <w:rStyle w:val="Strong"/>
          <w:rFonts w:ascii="Calibri" w:eastAsiaTheme="majorEastAsia" w:hAnsi="Calibri" w:cs="Calibri"/>
          <w:b w:val="0"/>
          <w:bCs w:val="0"/>
          <w:lang w:val="id-ID"/>
        </w:rPr>
        <w:t>13,87%</w:t>
      </w:r>
      <w:r w:rsidRPr="00973CBD">
        <w:rPr>
          <w:rFonts w:ascii="Calibri" w:hAnsi="Calibri" w:cs="Calibri"/>
          <w:lang w:val="id-ID"/>
        </w:rPr>
        <w:t xml:space="preserve"> dari total tenaga kerja nasional </w:t>
      </w:r>
      <w:r w:rsidRPr="00973CBD">
        <w:rPr>
          <w:rStyle w:val="Strong"/>
          <w:rFonts w:ascii="Calibri" w:eastAsiaTheme="majorEastAsia" w:hAnsi="Calibri" w:cs="Calibri"/>
          <w:b w:val="0"/>
          <w:bCs w:val="0"/>
          <w:lang w:val="id-ID"/>
        </w:rPr>
        <w:t>147,91 juta</w:t>
      </w:r>
      <w:r w:rsidRPr="00973CBD">
        <w:rPr>
          <w:rFonts w:ascii="Calibri" w:hAnsi="Calibri" w:cs="Calibri"/>
          <w:lang w:val="id-ID"/>
        </w:rPr>
        <w:t>. Dengan porsi tersebut, industri pengolahan menjadi salah satu dari tiga lapangan usaha penyerap tenaga kerja terbesar di Indonesia, di bawah kelompok pertanian (</w:t>
      </w:r>
      <w:r w:rsidRPr="00973CBD">
        <w:rPr>
          <w:rStyle w:val="Strong"/>
          <w:rFonts w:ascii="Calibri" w:eastAsiaTheme="majorEastAsia" w:hAnsi="Calibri" w:cs="Calibri"/>
          <w:b w:val="0"/>
          <w:bCs w:val="0"/>
          <w:lang w:val="id-ID"/>
        </w:rPr>
        <w:t>28,00%</w:t>
      </w:r>
      <w:r w:rsidRPr="00973CBD">
        <w:rPr>
          <w:rFonts w:ascii="Calibri" w:hAnsi="Calibri" w:cs="Calibri"/>
          <w:lang w:val="id-ID"/>
        </w:rPr>
        <w:t>) dan perdagangan (</w:t>
      </w:r>
      <w:r w:rsidRPr="00973CBD">
        <w:rPr>
          <w:rStyle w:val="Strong"/>
          <w:rFonts w:ascii="Calibri" w:eastAsiaTheme="majorEastAsia" w:hAnsi="Calibri" w:cs="Calibri"/>
          <w:b w:val="0"/>
          <w:bCs w:val="0"/>
          <w:lang w:val="id-ID"/>
        </w:rPr>
        <w:t>18,67%</w:t>
      </w:r>
      <w:r w:rsidRPr="00973CBD">
        <w:rPr>
          <w:rFonts w:ascii="Calibri" w:hAnsi="Calibri" w:cs="Calibri"/>
          <w:lang w:val="id-ID"/>
        </w:rPr>
        <w:t>).</w:t>
      </w:r>
    </w:p>
    <w:p w14:paraId="5EF51FE0" w14:textId="77777777" w:rsidR="009C012C" w:rsidRPr="00973CBD" w:rsidRDefault="009C012C" w:rsidP="009C012C">
      <w:pPr>
        <w:pStyle w:val="isselectedend"/>
        <w:jc w:val="both"/>
        <w:rPr>
          <w:rFonts w:ascii="Calibri" w:hAnsi="Calibri" w:cs="Calibri"/>
          <w:lang w:val="id-ID"/>
        </w:rPr>
      </w:pPr>
      <w:r w:rsidRPr="00973CBD">
        <w:rPr>
          <w:rFonts w:ascii="Calibri" w:hAnsi="Calibri" w:cs="Calibri"/>
          <w:lang w:val="id-ID"/>
        </w:rPr>
        <w:lastRenderedPageBreak/>
        <w:t>Oleh karena itu, saat industri pengolahan menguat, dampaknya akan terasa langsung ke masyarakat. Aktivitas pabrik yang meningkat biasanya berujung pada efek berantai (</w:t>
      </w:r>
      <w:proofErr w:type="spellStart"/>
      <w:r w:rsidRPr="00973CBD">
        <w:rPr>
          <w:rFonts w:ascii="Calibri" w:hAnsi="Calibri" w:cs="Calibri"/>
          <w:i/>
          <w:iCs/>
          <w:lang w:val="id-ID"/>
        </w:rPr>
        <w:t>multiplier</w:t>
      </w:r>
      <w:proofErr w:type="spellEnd"/>
      <w:r w:rsidRPr="00973CBD">
        <w:rPr>
          <w:rFonts w:ascii="Calibri" w:hAnsi="Calibri" w:cs="Calibri"/>
          <w:i/>
          <w:iCs/>
          <w:lang w:val="id-ID"/>
        </w:rPr>
        <w:t xml:space="preserve"> </w:t>
      </w:r>
      <w:proofErr w:type="spellStart"/>
      <w:r w:rsidRPr="00973CBD">
        <w:rPr>
          <w:rFonts w:ascii="Calibri" w:hAnsi="Calibri" w:cs="Calibri"/>
          <w:i/>
          <w:iCs/>
          <w:lang w:val="id-ID"/>
        </w:rPr>
        <w:t>effect</w:t>
      </w:r>
      <w:proofErr w:type="spellEnd"/>
      <w:r w:rsidRPr="00973CBD">
        <w:rPr>
          <w:rFonts w:ascii="Calibri" w:hAnsi="Calibri" w:cs="Calibri"/>
          <w:lang w:val="id-ID"/>
        </w:rPr>
        <w:t>). Ada lebih banyak tenaga kerja yang diserap, permintaan logistik yang meningkat, hingga mendorong penguatan sektor perdagangan dan jasa pendukung lainnya.</w:t>
      </w:r>
    </w:p>
    <w:p w14:paraId="7CD4BCBF" w14:textId="77777777" w:rsidR="009C012C" w:rsidRPr="00973CBD" w:rsidRDefault="009C012C" w:rsidP="009C012C">
      <w:pPr>
        <w:pStyle w:val="isselectedend"/>
        <w:jc w:val="both"/>
        <w:rPr>
          <w:rFonts w:ascii="Calibri" w:hAnsi="Calibri" w:cs="Calibri"/>
          <w:lang w:val="id-ID"/>
        </w:rPr>
      </w:pPr>
      <w:r w:rsidRPr="00973CBD">
        <w:rPr>
          <w:rFonts w:ascii="Calibri" w:hAnsi="Calibri" w:cs="Calibri"/>
          <w:lang w:val="id-ID"/>
        </w:rPr>
        <w:t xml:space="preserve">Walau demikian, menurut Christiantoko, tantangan yang dihadapi tentu masih ada, seperti peningkatan produktivitas, kualitas SDM industri, adopsi teknologi, dan penguatan rantai pasok domestik. Namun, pertumbuhan sektor industri pengolahan pada 2025 telah membuka peluang strategis untuk menjadikan </w:t>
      </w:r>
      <w:proofErr w:type="spellStart"/>
      <w:r w:rsidRPr="00973CBD">
        <w:rPr>
          <w:rStyle w:val="Strong"/>
          <w:rFonts w:ascii="Calibri" w:eastAsiaTheme="majorEastAsia" w:hAnsi="Calibri" w:cs="Calibri"/>
          <w:b w:val="0"/>
          <w:bCs w:val="0"/>
          <w:lang w:val="id-ID"/>
        </w:rPr>
        <w:t>reindustrialisasi</w:t>
      </w:r>
      <w:proofErr w:type="spellEnd"/>
      <w:r w:rsidRPr="00973CBD">
        <w:rPr>
          <w:rStyle w:val="Strong"/>
          <w:rFonts w:ascii="Calibri" w:eastAsiaTheme="majorEastAsia" w:hAnsi="Calibri" w:cs="Calibri"/>
          <w:b w:val="0"/>
          <w:bCs w:val="0"/>
          <w:lang w:val="id-ID"/>
        </w:rPr>
        <w:t xml:space="preserve"> sebagai agenda besar guna mewujudkan target pertumbuhan 8% yang telah dicanangkan pemerintah</w:t>
      </w:r>
      <w:r w:rsidRPr="00973CBD">
        <w:rPr>
          <w:rFonts w:ascii="Calibri" w:hAnsi="Calibri" w:cs="Calibri"/>
          <w:lang w:val="id-ID"/>
        </w:rPr>
        <w:t>.</w:t>
      </w:r>
    </w:p>
    <w:p w14:paraId="0859EC91" w14:textId="77777777" w:rsidR="009C012C" w:rsidRPr="00973CBD" w:rsidRDefault="009C012C" w:rsidP="009C012C">
      <w:pPr>
        <w:pStyle w:val="NormalWeb"/>
        <w:jc w:val="both"/>
        <w:rPr>
          <w:rFonts w:ascii="Calibri" w:hAnsi="Calibri" w:cs="Calibri"/>
          <w:lang w:val="id-ID"/>
        </w:rPr>
      </w:pPr>
      <w:r w:rsidRPr="00973CBD">
        <w:rPr>
          <w:rFonts w:ascii="Calibri" w:hAnsi="Calibri" w:cs="Calibri"/>
          <w:lang w:val="id-ID"/>
        </w:rPr>
        <w:t>Jika momentum ini terus dijaga dan diperkuat dengan kebijakan yang tepat, Indonesia berpeluang memasuki babak baru industrialisasi yang lebih modern, berorientasi nilai tambah, dan kompetitif di pasar global. Kebijakan yang komprehensif dan konsisten juga diperlukan agar arus investasi ke sektor manufaktur tetap terjaga dan bahkan meningkat.</w:t>
      </w:r>
    </w:p>
    <w:p w14:paraId="61AFC7F5" w14:textId="7CD52FD8" w:rsidR="00E63F81" w:rsidRPr="00E63F81" w:rsidRDefault="00E63F81" w:rsidP="009C012C">
      <w:pPr>
        <w:jc w:val="both"/>
        <w:rPr>
          <w:rFonts w:ascii="Calibri" w:hAnsi="Calibri" w:cs="Calibri"/>
          <w:lang w:val="id-ID"/>
        </w:rPr>
      </w:pPr>
    </w:p>
    <w:p w14:paraId="73A96416" w14:textId="2F96DA1F" w:rsidR="00A65CEC" w:rsidRDefault="00A65CEC" w:rsidP="00E63F81">
      <w:pPr>
        <w:spacing w:before="240"/>
        <w:jc w:val="both"/>
        <w:rPr>
          <w:rFonts w:ascii="Calibri" w:hAnsi="Calibri" w:cs="Calibri"/>
          <w:color w:val="000000"/>
        </w:rPr>
      </w:pPr>
    </w:p>
    <w:p w14:paraId="1FD452CB" w14:textId="77777777" w:rsidR="002D3481" w:rsidRDefault="002D3481" w:rsidP="002D3481">
      <w:pPr>
        <w:spacing w:after="240"/>
        <w:jc w:val="both"/>
        <w:rPr>
          <w:rFonts w:asciiTheme="minorHAnsi" w:hAnsiTheme="minorHAnsi" w:cstheme="minorHAnsi"/>
          <w:color w:val="000000"/>
          <w:sz w:val="18"/>
          <w:szCs w:val="18"/>
        </w:rPr>
      </w:pPr>
    </w:p>
    <w:p w14:paraId="5D72FE43" w14:textId="77777777" w:rsidR="002D3481" w:rsidRDefault="002D3481" w:rsidP="002D3481">
      <w:pPr>
        <w:spacing w:after="240"/>
        <w:jc w:val="both"/>
        <w:rPr>
          <w:rFonts w:asciiTheme="minorHAnsi" w:hAnsiTheme="minorHAnsi" w:cstheme="minorHAnsi"/>
          <w:color w:val="000000"/>
          <w:sz w:val="18"/>
          <w:szCs w:val="18"/>
        </w:rPr>
      </w:pPr>
    </w:p>
    <w:p w14:paraId="3F9C45CC" w14:textId="77777777" w:rsidR="002D3481" w:rsidRDefault="002D3481" w:rsidP="002D3481">
      <w:pPr>
        <w:spacing w:after="240"/>
        <w:jc w:val="both"/>
        <w:rPr>
          <w:rFonts w:asciiTheme="minorHAnsi" w:hAnsiTheme="minorHAnsi" w:cstheme="minorHAnsi"/>
          <w:sz w:val="18"/>
          <w:szCs w:val="18"/>
        </w:rPr>
      </w:pPr>
    </w:p>
    <w:p w14:paraId="3FB9DB08" w14:textId="77777777" w:rsidR="00A65CEC" w:rsidRDefault="00A65CEC" w:rsidP="002D3481">
      <w:pPr>
        <w:spacing w:after="240"/>
        <w:jc w:val="both"/>
        <w:rPr>
          <w:rFonts w:asciiTheme="minorHAnsi" w:hAnsiTheme="minorHAnsi" w:cstheme="minorHAnsi"/>
          <w:sz w:val="18"/>
          <w:szCs w:val="18"/>
        </w:rPr>
      </w:pPr>
    </w:p>
    <w:p w14:paraId="59EFC479" w14:textId="77777777" w:rsidR="00E63F81" w:rsidRDefault="00E63F81" w:rsidP="002D3481">
      <w:pPr>
        <w:spacing w:after="240"/>
        <w:jc w:val="both"/>
        <w:rPr>
          <w:rFonts w:asciiTheme="minorHAnsi" w:hAnsiTheme="minorHAnsi" w:cstheme="minorHAnsi"/>
          <w:sz w:val="18"/>
          <w:szCs w:val="18"/>
        </w:rPr>
      </w:pPr>
    </w:p>
    <w:p w14:paraId="6E49D842" w14:textId="77777777" w:rsidR="00E63F81" w:rsidRDefault="00E63F81" w:rsidP="002D3481">
      <w:pPr>
        <w:spacing w:after="240"/>
        <w:jc w:val="both"/>
        <w:rPr>
          <w:rFonts w:asciiTheme="minorHAnsi" w:hAnsiTheme="minorHAnsi" w:cstheme="minorHAnsi"/>
          <w:sz w:val="18"/>
          <w:szCs w:val="18"/>
        </w:rPr>
      </w:pPr>
    </w:p>
    <w:p w14:paraId="1A987A84" w14:textId="77777777" w:rsidR="00E63F81" w:rsidRDefault="00E63F81" w:rsidP="002D3481">
      <w:pPr>
        <w:spacing w:after="240"/>
        <w:jc w:val="both"/>
        <w:rPr>
          <w:rFonts w:asciiTheme="minorHAnsi" w:hAnsiTheme="minorHAnsi" w:cstheme="minorHAnsi"/>
          <w:sz w:val="18"/>
          <w:szCs w:val="18"/>
        </w:rPr>
      </w:pPr>
    </w:p>
    <w:p w14:paraId="5002088C" w14:textId="77777777" w:rsidR="00DE2B0B" w:rsidRDefault="00DE2B0B" w:rsidP="002D3481">
      <w:pPr>
        <w:spacing w:after="240"/>
        <w:jc w:val="both"/>
        <w:rPr>
          <w:rFonts w:asciiTheme="minorHAnsi" w:hAnsiTheme="minorHAnsi" w:cstheme="minorHAnsi"/>
          <w:sz w:val="18"/>
          <w:szCs w:val="18"/>
        </w:rPr>
      </w:pPr>
    </w:p>
    <w:p w14:paraId="3EB235F3" w14:textId="77777777" w:rsidR="00E63F81" w:rsidRDefault="00E63F81" w:rsidP="002D3481">
      <w:pPr>
        <w:spacing w:after="240"/>
        <w:jc w:val="both"/>
        <w:rPr>
          <w:rFonts w:asciiTheme="minorHAnsi" w:hAnsiTheme="minorHAnsi" w:cstheme="minorHAnsi"/>
          <w:sz w:val="18"/>
          <w:szCs w:val="18"/>
        </w:rPr>
      </w:pPr>
    </w:p>
    <w:p w14:paraId="58870C73" w14:textId="77777777" w:rsidR="00E63F81" w:rsidRPr="002D3481" w:rsidRDefault="00E63F81" w:rsidP="002D3481">
      <w:pPr>
        <w:spacing w:after="240"/>
        <w:jc w:val="both"/>
        <w:rPr>
          <w:rFonts w:asciiTheme="minorHAnsi" w:hAnsiTheme="minorHAnsi" w:cstheme="minorHAnsi"/>
          <w:sz w:val="18"/>
          <w:szCs w:val="18"/>
        </w:rPr>
      </w:pPr>
    </w:p>
    <w:p w14:paraId="3FA4EE01" w14:textId="77777777" w:rsidR="00CA212B" w:rsidRPr="0072509D" w:rsidRDefault="00CA212B" w:rsidP="00CA212B">
      <w:pPr>
        <w:spacing w:after="80"/>
        <w:jc w:val="both"/>
        <w:rPr>
          <w:rFonts w:asciiTheme="minorHAnsi" w:hAnsiTheme="minorHAnsi" w:cstheme="minorHAnsi"/>
          <w:lang w:val="id-ID"/>
        </w:rPr>
      </w:pPr>
      <w:r w:rsidRPr="0072509D">
        <w:rPr>
          <w:rFonts w:asciiTheme="minorHAnsi" w:hAnsiTheme="minorHAnsi" w:cstheme="minorHAnsi"/>
          <w:noProof/>
          <w:lang w:val="id-ID"/>
        </w:rPr>
        <mc:AlternateContent>
          <mc:Choice Requires="wps">
            <w:drawing>
              <wp:anchor distT="0" distB="0" distL="114300" distR="114300" simplePos="0" relativeHeight="251661312" behindDoc="0" locked="0" layoutInCell="1" allowOverlap="1" wp14:anchorId="19BF445D" wp14:editId="59AE51A4">
                <wp:simplePos x="0" y="0"/>
                <wp:positionH relativeFrom="column">
                  <wp:posOffset>0</wp:posOffset>
                </wp:positionH>
                <wp:positionV relativeFrom="paragraph">
                  <wp:posOffset>87777</wp:posOffset>
                </wp:positionV>
                <wp:extent cx="5940403" cy="0"/>
                <wp:effectExtent l="0" t="0" r="16510" b="12700"/>
                <wp:wrapNone/>
                <wp:docPr id="1"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3AC3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iCG1Q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" strokecolor="black [3213]" strokeweight=".5pt">
                <v:stroke joinstyle="miter"/>
              </v:line>
            </w:pict>
          </mc:Fallback>
        </mc:AlternateContent>
      </w:r>
    </w:p>
    <w:p w14:paraId="354B6DD0" w14:textId="77777777" w:rsidR="00CA212B" w:rsidRPr="00C24C9E" w:rsidRDefault="00CA212B" w:rsidP="00CA212B">
      <w:pPr>
        <w:spacing w:after="80"/>
        <w:jc w:val="both"/>
        <w:rPr>
          <w:rFonts w:asciiTheme="minorHAnsi" w:hAnsiTheme="minorHAnsi" w:cstheme="minorHAnsi"/>
          <w:b/>
          <w:bCs/>
          <w:sz w:val="18"/>
          <w:szCs w:val="18"/>
          <w:lang w:val="id-ID"/>
        </w:rPr>
      </w:pPr>
      <w:r w:rsidRPr="00C24C9E">
        <w:rPr>
          <w:rFonts w:asciiTheme="minorHAnsi" w:hAnsiTheme="minorHAnsi" w:cstheme="minorHAnsi"/>
          <w:b/>
          <w:bCs/>
          <w:sz w:val="18"/>
          <w:szCs w:val="18"/>
          <w:lang w:val="id-ID"/>
        </w:rPr>
        <w:t>NEXT Indonesia Center</w:t>
      </w:r>
    </w:p>
    <w:p w14:paraId="29C0890C"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A566BF2"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407813E8" w14:textId="77777777" w:rsidR="00CA212B" w:rsidRPr="00C24C9E" w:rsidRDefault="00CA212B" w:rsidP="00CA212B">
      <w:pPr>
        <w:spacing w:after="80"/>
        <w:jc w:val="both"/>
        <w:rPr>
          <w:rFonts w:asciiTheme="minorHAnsi" w:hAnsiTheme="minorHAnsi" w:cstheme="minorHAnsi"/>
          <w:sz w:val="18"/>
          <w:szCs w:val="18"/>
          <w:lang w:val="id-ID"/>
        </w:rPr>
      </w:pPr>
    </w:p>
    <w:p w14:paraId="59A081D2" w14:textId="77777777" w:rsidR="00CA212B" w:rsidRPr="00C24C9E" w:rsidRDefault="00CA212B" w:rsidP="00CA212B">
      <w:pPr>
        <w:spacing w:after="80"/>
        <w:jc w:val="both"/>
        <w:rPr>
          <w:rFonts w:asciiTheme="minorHAnsi" w:hAnsiTheme="minorHAnsi" w:cstheme="minorHAnsi"/>
          <w:b/>
          <w:sz w:val="18"/>
          <w:szCs w:val="18"/>
          <w:lang w:val="id-ID"/>
        </w:rPr>
      </w:pPr>
      <w:proofErr w:type="spellStart"/>
      <w:r w:rsidRPr="00C24C9E">
        <w:rPr>
          <w:rFonts w:asciiTheme="minorHAnsi" w:hAnsiTheme="minorHAnsi" w:cstheme="minorHAnsi"/>
          <w:b/>
          <w:sz w:val="18"/>
          <w:szCs w:val="18"/>
          <w:lang w:val="id-ID"/>
        </w:rPr>
        <w:t>Narahubung</w:t>
      </w:r>
      <w:proofErr w:type="spellEnd"/>
      <w:r w:rsidRPr="00C24C9E">
        <w:rPr>
          <w:rFonts w:asciiTheme="minorHAnsi" w:hAnsiTheme="minorHAnsi" w:cstheme="minorHAnsi"/>
          <w:b/>
          <w:sz w:val="18"/>
          <w:szCs w:val="18"/>
          <w:lang w:val="id-ID"/>
        </w:rPr>
        <w:t>:</w:t>
      </w:r>
    </w:p>
    <w:p w14:paraId="7DA14D9F" w14:textId="77777777" w:rsidR="00CA212B" w:rsidRPr="00C24C9E" w:rsidRDefault="00CA212B" w:rsidP="00CA212B">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Research</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Coordinator</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Next</w:t>
      </w:r>
      <w:proofErr w:type="spellEnd"/>
      <w:r w:rsidRPr="00C24C9E">
        <w:rPr>
          <w:rFonts w:asciiTheme="minorHAnsi" w:hAnsiTheme="minorHAnsi" w:cstheme="minorHAnsi"/>
          <w:sz w:val="18"/>
          <w:szCs w:val="18"/>
          <w:lang w:val="id-ID"/>
        </w:rPr>
        <w:t xml:space="preserve"> Indonesia Center,</w:t>
      </w:r>
    </w:p>
    <w:p w14:paraId="332079AC" w14:textId="28B14387" w:rsidR="00401CBC" w:rsidRPr="0088106C" w:rsidRDefault="00CA212B" w:rsidP="0088106C">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Phone</w:t>
      </w:r>
      <w:proofErr w:type="spellEnd"/>
      <w:r w:rsidRPr="00C24C9E">
        <w:rPr>
          <w:rFonts w:asciiTheme="minorHAnsi" w:hAnsiTheme="minorHAnsi" w:cstheme="minorHAnsi"/>
          <w:sz w:val="18"/>
          <w:szCs w:val="18"/>
          <w:lang w:val="id-ID"/>
        </w:rPr>
        <w:t xml:space="preserve">: </w:t>
      </w:r>
      <w:hyperlink r:id="rId7" w:history="1">
        <w:r w:rsidRPr="00C24C9E">
          <w:rPr>
            <w:rStyle w:val="Hyperlink"/>
            <w:rFonts w:asciiTheme="minorHAnsi" w:hAnsiTheme="minorHAnsi" w:cstheme="minorHAnsi"/>
            <w:sz w:val="18"/>
            <w:szCs w:val="18"/>
            <w:lang w:val="id-ID"/>
          </w:rPr>
          <w:t>+62 823-1016-5120</w:t>
        </w:r>
      </w:hyperlink>
    </w:p>
    <w:sectPr w:rsidR="00401CBC" w:rsidRPr="0088106C" w:rsidSect="00A65CEC">
      <w:headerReference w:type="default" r:id="rId8"/>
      <w:pgSz w:w="12240" w:h="15840"/>
      <w:pgMar w:top="1620" w:right="1440" w:bottom="9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55AF" w14:textId="77777777" w:rsidR="00B1279D" w:rsidRDefault="00B1279D" w:rsidP="00CA212B">
      <w:r>
        <w:separator/>
      </w:r>
    </w:p>
  </w:endnote>
  <w:endnote w:type="continuationSeparator" w:id="0">
    <w:p w14:paraId="7A2A5E71" w14:textId="77777777" w:rsidR="00B1279D" w:rsidRDefault="00B1279D" w:rsidP="00C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8F20" w14:textId="77777777" w:rsidR="00B1279D" w:rsidRDefault="00B1279D" w:rsidP="00CA212B">
      <w:r>
        <w:separator/>
      </w:r>
    </w:p>
  </w:footnote>
  <w:footnote w:type="continuationSeparator" w:id="0">
    <w:p w14:paraId="6C2A5B56" w14:textId="77777777" w:rsidR="00B1279D" w:rsidRDefault="00B1279D" w:rsidP="00CA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471C" w14:textId="77777777" w:rsidR="00D32336" w:rsidRPr="00562DDA" w:rsidRDefault="00E0690D" w:rsidP="00562DDA">
    <w:pPr>
      <w:pStyle w:val="Header"/>
      <w:jc w:val="right"/>
      <w:rPr>
        <w:b/>
        <w:bCs/>
        <w:sz w:val="18"/>
        <w:szCs w:val="18"/>
      </w:rPr>
    </w:pPr>
    <w:r>
      <w:rPr>
        <w:noProof/>
      </w:rPr>
      <w:drawing>
        <wp:anchor distT="0" distB="0" distL="114300" distR="114300" simplePos="0" relativeHeight="251659264" behindDoc="0" locked="0" layoutInCell="1" allowOverlap="1" wp14:anchorId="17C39395" wp14:editId="4501825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9BDCA0D" w14:textId="77777777" w:rsidR="00D32336" w:rsidRPr="00562DDA" w:rsidRDefault="00E0690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0FD1622" w14:textId="18D34BD5" w:rsidR="00D32336" w:rsidRDefault="00C528E5" w:rsidP="00562DDA">
    <w:pPr>
      <w:pStyle w:val="Header"/>
      <w:jc w:val="right"/>
    </w:pPr>
    <w:r>
      <w:rPr>
        <w:sz w:val="18"/>
        <w:szCs w:val="18"/>
      </w:rPr>
      <w:t>Kamis</w:t>
    </w:r>
    <w:r w:rsidR="00E0690D">
      <w:rPr>
        <w:sz w:val="18"/>
        <w:szCs w:val="18"/>
      </w:rPr>
      <w:t>,</w:t>
    </w:r>
    <w:r w:rsidR="00E0690D" w:rsidRPr="00562DDA">
      <w:rPr>
        <w:sz w:val="18"/>
        <w:szCs w:val="18"/>
      </w:rPr>
      <w:t xml:space="preserve"> </w:t>
    </w:r>
    <w:r w:rsidR="00CA212B">
      <w:rPr>
        <w:sz w:val="18"/>
        <w:szCs w:val="18"/>
      </w:rPr>
      <w:t>0</w:t>
    </w:r>
    <w:r w:rsidR="00133262">
      <w:rPr>
        <w:sz w:val="18"/>
        <w:szCs w:val="18"/>
      </w:rPr>
      <w:t>5</w:t>
    </w:r>
    <w:r w:rsidR="00CA212B">
      <w:rPr>
        <w:sz w:val="18"/>
        <w:szCs w:val="18"/>
      </w:rPr>
      <w:t xml:space="preserve"> </w:t>
    </w:r>
    <w:proofErr w:type="spellStart"/>
    <w:r w:rsidR="00133262">
      <w:rPr>
        <w:sz w:val="18"/>
        <w:szCs w:val="18"/>
      </w:rPr>
      <w:t>Februari</w:t>
    </w:r>
    <w:proofErr w:type="spellEnd"/>
    <w:r w:rsidR="00E0690D" w:rsidRPr="00562DDA">
      <w:rPr>
        <w:sz w:val="18"/>
        <w:szCs w:val="18"/>
      </w:rPr>
      <w:t xml:space="preserve"> 202</w:t>
    </w:r>
    <w:r w:rsidR="00CA212B">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D7A"/>
    <w:multiLevelType w:val="multilevel"/>
    <w:tmpl w:val="604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96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2B"/>
    <w:rsid w:val="00071B7C"/>
    <w:rsid w:val="000938F4"/>
    <w:rsid w:val="000A3289"/>
    <w:rsid w:val="000C2668"/>
    <w:rsid w:val="000C6E4F"/>
    <w:rsid w:val="00114BC6"/>
    <w:rsid w:val="00133262"/>
    <w:rsid w:val="0015314D"/>
    <w:rsid w:val="002119C0"/>
    <w:rsid w:val="00255BF0"/>
    <w:rsid w:val="00283461"/>
    <w:rsid w:val="002C7643"/>
    <w:rsid w:val="002D12A3"/>
    <w:rsid w:val="002D3481"/>
    <w:rsid w:val="003259C1"/>
    <w:rsid w:val="00365236"/>
    <w:rsid w:val="003E16D3"/>
    <w:rsid w:val="003F325D"/>
    <w:rsid w:val="00401CBC"/>
    <w:rsid w:val="00403A5E"/>
    <w:rsid w:val="0041560D"/>
    <w:rsid w:val="00436946"/>
    <w:rsid w:val="00437468"/>
    <w:rsid w:val="00486958"/>
    <w:rsid w:val="00493803"/>
    <w:rsid w:val="004C7C96"/>
    <w:rsid w:val="00550BB6"/>
    <w:rsid w:val="00583138"/>
    <w:rsid w:val="005B6A2F"/>
    <w:rsid w:val="006012B7"/>
    <w:rsid w:val="00616729"/>
    <w:rsid w:val="00624E47"/>
    <w:rsid w:val="006D1D98"/>
    <w:rsid w:val="006D7756"/>
    <w:rsid w:val="006E4A52"/>
    <w:rsid w:val="0072509D"/>
    <w:rsid w:val="007C029A"/>
    <w:rsid w:val="007E6979"/>
    <w:rsid w:val="0083590B"/>
    <w:rsid w:val="0088106C"/>
    <w:rsid w:val="00886A16"/>
    <w:rsid w:val="008A294B"/>
    <w:rsid w:val="00927A16"/>
    <w:rsid w:val="00945189"/>
    <w:rsid w:val="009556BD"/>
    <w:rsid w:val="00957437"/>
    <w:rsid w:val="009C012C"/>
    <w:rsid w:val="009D77F7"/>
    <w:rsid w:val="009E3EF3"/>
    <w:rsid w:val="00A65CEC"/>
    <w:rsid w:val="00A716B8"/>
    <w:rsid w:val="00AD0EC0"/>
    <w:rsid w:val="00AD2078"/>
    <w:rsid w:val="00AF1F71"/>
    <w:rsid w:val="00B1279D"/>
    <w:rsid w:val="00B61035"/>
    <w:rsid w:val="00BB2BA5"/>
    <w:rsid w:val="00BC5BCA"/>
    <w:rsid w:val="00BF36B0"/>
    <w:rsid w:val="00BF6B7F"/>
    <w:rsid w:val="00C24C9E"/>
    <w:rsid w:val="00C2557C"/>
    <w:rsid w:val="00C528E5"/>
    <w:rsid w:val="00C6654E"/>
    <w:rsid w:val="00CA212B"/>
    <w:rsid w:val="00CB1A17"/>
    <w:rsid w:val="00CD5635"/>
    <w:rsid w:val="00D32336"/>
    <w:rsid w:val="00D47B36"/>
    <w:rsid w:val="00D510FB"/>
    <w:rsid w:val="00D878DB"/>
    <w:rsid w:val="00DB61E8"/>
    <w:rsid w:val="00DD6AB0"/>
    <w:rsid w:val="00DE2B0B"/>
    <w:rsid w:val="00E0690D"/>
    <w:rsid w:val="00E12E29"/>
    <w:rsid w:val="00E27CB8"/>
    <w:rsid w:val="00E44493"/>
    <w:rsid w:val="00E63F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1A3C"/>
  <w15:chartTrackingRefBased/>
  <w15:docId w15:val="{4CEE06E7-439D-7E44-88C3-53EC7F6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CA212B"/>
    <w:rPr>
      <w:kern w:val="2"/>
      <w:sz w:val="22"/>
      <w:szCs w:val="22"/>
      <w:lang w:val="en-US"/>
      <w14:ligatures w14:val="standardContextual"/>
    </w:rPr>
  </w:style>
  <w:style w:type="character" w:styleId="Hyperlink">
    <w:name w:val="Hyperlink"/>
    <w:basedOn w:val="DefaultParagraphFont"/>
    <w:uiPriority w:val="99"/>
    <w:unhideWhenUsed/>
    <w:rsid w:val="00CA212B"/>
    <w:rPr>
      <w:color w:val="0563C1" w:themeColor="hyperlink"/>
      <w:u w:val="single"/>
    </w:rPr>
  </w:style>
  <w:style w:type="paragraph" w:styleId="Footer">
    <w:name w:val="footer"/>
    <w:basedOn w:val="Normal"/>
    <w:link w:val="Foot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FooterChar">
    <w:name w:val="Footer Char"/>
    <w:basedOn w:val="DefaultParagraphFont"/>
    <w:link w:val="Footer"/>
    <w:uiPriority w:val="99"/>
    <w:rsid w:val="00CA212B"/>
    <w:rPr>
      <w:kern w:val="2"/>
      <w:sz w:val="22"/>
      <w:szCs w:val="22"/>
      <w:lang w:val="en-US"/>
      <w14:ligatures w14:val="standardContextual"/>
    </w:rPr>
  </w:style>
  <w:style w:type="paragraph" w:styleId="NormalWeb">
    <w:name w:val="Normal (Web)"/>
    <w:basedOn w:val="Normal"/>
    <w:uiPriority w:val="99"/>
    <w:unhideWhenUsed/>
    <w:rsid w:val="00CA212B"/>
    <w:pPr>
      <w:spacing w:before="100" w:beforeAutospacing="1" w:after="100" w:afterAutospacing="1"/>
    </w:pPr>
  </w:style>
  <w:style w:type="paragraph" w:styleId="ListParagraph">
    <w:name w:val="List Paragraph"/>
    <w:basedOn w:val="Normal"/>
    <w:uiPriority w:val="34"/>
    <w:qFormat/>
    <w:rsid w:val="00DD6AB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94518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9C012C"/>
    <w:pPr>
      <w:spacing w:before="100" w:beforeAutospacing="1" w:after="100" w:afterAutospacing="1"/>
    </w:pPr>
  </w:style>
  <w:style w:type="character" w:styleId="Strong">
    <w:name w:val="Strong"/>
    <w:basedOn w:val="DefaultParagraphFont"/>
    <w:uiPriority w:val="22"/>
    <w:qFormat/>
    <w:rsid w:val="009C012C"/>
    <w:rPr>
      <w:b/>
      <w:bCs/>
    </w:rPr>
  </w:style>
  <w:style w:type="character" w:styleId="Emphasis">
    <w:name w:val="Emphasis"/>
    <w:basedOn w:val="DefaultParagraphFont"/>
    <w:uiPriority w:val="20"/>
    <w:qFormat/>
    <w:rsid w:val="009C0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103">
      <w:bodyDiv w:val="1"/>
      <w:marLeft w:val="0"/>
      <w:marRight w:val="0"/>
      <w:marTop w:val="0"/>
      <w:marBottom w:val="0"/>
      <w:divBdr>
        <w:top w:val="none" w:sz="0" w:space="0" w:color="auto"/>
        <w:left w:val="none" w:sz="0" w:space="0" w:color="auto"/>
        <w:bottom w:val="none" w:sz="0" w:space="0" w:color="auto"/>
        <w:right w:val="none" w:sz="0" w:space="0" w:color="auto"/>
      </w:divBdr>
    </w:div>
    <w:div w:id="100296918">
      <w:bodyDiv w:val="1"/>
      <w:marLeft w:val="0"/>
      <w:marRight w:val="0"/>
      <w:marTop w:val="0"/>
      <w:marBottom w:val="0"/>
      <w:divBdr>
        <w:top w:val="none" w:sz="0" w:space="0" w:color="auto"/>
        <w:left w:val="none" w:sz="0" w:space="0" w:color="auto"/>
        <w:bottom w:val="none" w:sz="0" w:space="0" w:color="auto"/>
        <w:right w:val="none" w:sz="0" w:space="0" w:color="auto"/>
      </w:divBdr>
    </w:div>
    <w:div w:id="363137365">
      <w:bodyDiv w:val="1"/>
      <w:marLeft w:val="0"/>
      <w:marRight w:val="0"/>
      <w:marTop w:val="0"/>
      <w:marBottom w:val="0"/>
      <w:divBdr>
        <w:top w:val="none" w:sz="0" w:space="0" w:color="auto"/>
        <w:left w:val="none" w:sz="0" w:space="0" w:color="auto"/>
        <w:bottom w:val="none" w:sz="0" w:space="0" w:color="auto"/>
        <w:right w:val="none" w:sz="0" w:space="0" w:color="auto"/>
      </w:divBdr>
    </w:div>
    <w:div w:id="797770399">
      <w:bodyDiv w:val="1"/>
      <w:marLeft w:val="0"/>
      <w:marRight w:val="0"/>
      <w:marTop w:val="0"/>
      <w:marBottom w:val="0"/>
      <w:divBdr>
        <w:top w:val="none" w:sz="0" w:space="0" w:color="auto"/>
        <w:left w:val="none" w:sz="0" w:space="0" w:color="auto"/>
        <w:bottom w:val="none" w:sz="0" w:space="0" w:color="auto"/>
        <w:right w:val="none" w:sz="0" w:space="0" w:color="auto"/>
      </w:divBdr>
    </w:div>
    <w:div w:id="1058824939">
      <w:bodyDiv w:val="1"/>
      <w:marLeft w:val="0"/>
      <w:marRight w:val="0"/>
      <w:marTop w:val="0"/>
      <w:marBottom w:val="0"/>
      <w:divBdr>
        <w:top w:val="none" w:sz="0" w:space="0" w:color="auto"/>
        <w:left w:val="none" w:sz="0" w:space="0" w:color="auto"/>
        <w:bottom w:val="none" w:sz="0" w:space="0" w:color="auto"/>
        <w:right w:val="none" w:sz="0" w:space="0" w:color="auto"/>
      </w:divBdr>
    </w:div>
    <w:div w:id="1192839908">
      <w:bodyDiv w:val="1"/>
      <w:marLeft w:val="0"/>
      <w:marRight w:val="0"/>
      <w:marTop w:val="0"/>
      <w:marBottom w:val="0"/>
      <w:divBdr>
        <w:top w:val="none" w:sz="0" w:space="0" w:color="auto"/>
        <w:left w:val="none" w:sz="0" w:space="0" w:color="auto"/>
        <w:bottom w:val="none" w:sz="0" w:space="0" w:color="auto"/>
        <w:right w:val="none" w:sz="0" w:space="0" w:color="auto"/>
      </w:divBdr>
    </w:div>
    <w:div w:id="16191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3809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3</cp:revision>
  <dcterms:created xsi:type="dcterms:W3CDTF">2026-02-05T08:22:00Z</dcterms:created>
  <dcterms:modified xsi:type="dcterms:W3CDTF">2026-02-05T08:24:00Z</dcterms:modified>
</cp:coreProperties>
</file>