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6D05" w14:textId="77777777" w:rsidR="00D91A3F" w:rsidRPr="008D5511" w:rsidRDefault="00D91A3F" w:rsidP="00D91A3F">
      <w:pPr>
        <w:spacing w:before="240" w:after="40" w:line="240" w:lineRule="auto"/>
        <w:outlineLvl w:val="3"/>
        <w:rPr>
          <w:rFonts w:ascii="Calibri" w:eastAsia="Times New Roman" w:hAnsi="Calibri" w:cs="Calibri"/>
          <w:b/>
          <w:bCs/>
          <w:kern w:val="0"/>
          <w:sz w:val="24"/>
          <w:szCs w:val="24"/>
          <w:lang w:val="id-ID"/>
          <w14:ligatures w14:val="none"/>
        </w:rPr>
      </w:pPr>
      <w:r w:rsidRPr="008D5511">
        <w:rPr>
          <w:rFonts w:ascii="Calibri" w:eastAsia="Times New Roman" w:hAnsi="Calibri" w:cs="Calibri"/>
          <w:b/>
          <w:bCs/>
          <w:i/>
          <w:iCs/>
          <w:color w:val="000000"/>
          <w:kern w:val="0"/>
          <w:sz w:val="24"/>
          <w:szCs w:val="24"/>
          <w:lang w:val="id-ID"/>
          <w14:ligatures w14:val="none"/>
        </w:rPr>
        <w:t> </w:t>
      </w:r>
    </w:p>
    <w:p w14:paraId="011DD840" w14:textId="16C6D7FC" w:rsidR="00D91A3F" w:rsidRPr="008D5511" w:rsidRDefault="00D91A3F" w:rsidP="0085719E">
      <w:pPr>
        <w:spacing w:before="240" w:after="24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Simulasi Bea Keluar Batu Bara 2026</w:t>
      </w:r>
      <w:r w:rsidR="00BB05F7" w:rsidRPr="008D5511">
        <w:rPr>
          <w:rFonts w:ascii="Calibri" w:eastAsia="Times New Roman" w:hAnsi="Calibri" w:cs="Calibri"/>
          <w:b/>
          <w:bCs/>
          <w:color w:val="000000"/>
          <w:kern w:val="0"/>
          <w:sz w:val="24"/>
          <w:szCs w:val="24"/>
          <w:lang w:val="id-ID"/>
          <w14:ligatures w14:val="none"/>
        </w:rPr>
        <w:t>: Ada Potensi Tambahan Kas Negara</w:t>
      </w:r>
      <w:r w:rsidRPr="008D5511">
        <w:rPr>
          <w:rFonts w:ascii="Calibri" w:eastAsia="Times New Roman" w:hAnsi="Calibri" w:cs="Calibri"/>
          <w:b/>
          <w:bCs/>
          <w:color w:val="000000"/>
          <w:kern w:val="0"/>
          <w:sz w:val="24"/>
          <w:szCs w:val="24"/>
          <w:lang w:val="id-ID"/>
          <w14:ligatures w14:val="none"/>
        </w:rPr>
        <w:t xml:space="preserve"> Rp19 Triliun</w:t>
      </w:r>
    </w:p>
    <w:p w14:paraId="16038D6D" w14:textId="77777777" w:rsidR="001B7A44" w:rsidRPr="008D5511" w:rsidRDefault="001B7A44" w:rsidP="00D91A3F">
      <w:pPr>
        <w:spacing w:after="0" w:line="240" w:lineRule="auto"/>
        <w:jc w:val="both"/>
        <w:rPr>
          <w:rFonts w:ascii="Calibri" w:eastAsia="Times New Roman" w:hAnsi="Calibri" w:cs="Calibri"/>
          <w:color w:val="000000"/>
          <w:kern w:val="0"/>
          <w:sz w:val="24"/>
          <w:szCs w:val="24"/>
          <w:lang w:val="id-ID"/>
          <w14:ligatures w14:val="none"/>
        </w:rPr>
      </w:pPr>
    </w:p>
    <w:p w14:paraId="6AEA170E" w14:textId="0F2D9B71" w:rsidR="00C173F0" w:rsidRPr="008D5511" w:rsidRDefault="00D91A3F" w:rsidP="00D91A3F">
      <w:pPr>
        <w:spacing w:after="0" w:line="240" w:lineRule="auto"/>
        <w:jc w:val="both"/>
        <w:rPr>
          <w:rFonts w:ascii="Calibri" w:eastAsia="Times New Roman" w:hAnsi="Calibri" w:cs="Calibri"/>
          <w:color w:val="000000"/>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JAKARTA </w:t>
      </w:r>
      <w:r w:rsidR="00C173F0" w:rsidRPr="008D5511">
        <w:rPr>
          <w:rFonts w:ascii="Calibri" w:eastAsia="Times New Roman" w:hAnsi="Calibri" w:cs="Calibri"/>
          <w:color w:val="000000"/>
          <w:kern w:val="0"/>
          <w:sz w:val="24"/>
          <w:szCs w:val="24"/>
          <w:lang w:val="id-ID"/>
          <w14:ligatures w14:val="none"/>
        </w:rPr>
        <w:t>–</w:t>
      </w:r>
      <w:r w:rsidRPr="008D5511">
        <w:rPr>
          <w:rFonts w:ascii="Calibri" w:eastAsia="Times New Roman" w:hAnsi="Calibri" w:cs="Calibri"/>
          <w:color w:val="000000"/>
          <w:kern w:val="0"/>
          <w:sz w:val="24"/>
          <w:szCs w:val="24"/>
          <w:lang w:val="id-ID"/>
          <w14:ligatures w14:val="none"/>
        </w:rPr>
        <w:t xml:space="preserve"> </w:t>
      </w:r>
      <w:r w:rsidR="00C173F0" w:rsidRPr="008D5511">
        <w:rPr>
          <w:rFonts w:ascii="Calibri" w:eastAsia="Times New Roman" w:hAnsi="Calibri" w:cs="Calibri"/>
          <w:color w:val="000000"/>
          <w:kern w:val="0"/>
          <w:sz w:val="24"/>
          <w:szCs w:val="24"/>
          <w:lang w:val="id-ID"/>
          <w14:ligatures w14:val="none"/>
        </w:rPr>
        <w:t>Rencana pemerintah memberlakukan kebijakan bea keluar batu bara mulai Januari 2026 berpotensi menambah pendapatan negara sekitar Rp19 triliun dalam satu tahun anggaran. Potensi penerimaan bea itu merupakan hasil riset NEXT Indonesia Center tanpa memasukkan lignit atau batu bara berusia muda dan berkualitas paling rendah.</w:t>
      </w:r>
    </w:p>
    <w:p w14:paraId="185C40A1" w14:textId="77777777" w:rsidR="00C173F0" w:rsidRPr="008D5511" w:rsidRDefault="00C173F0" w:rsidP="00D91A3F">
      <w:pPr>
        <w:spacing w:after="0" w:line="240" w:lineRule="auto"/>
        <w:jc w:val="both"/>
        <w:rPr>
          <w:rFonts w:ascii="Calibri" w:eastAsia="Times New Roman" w:hAnsi="Calibri" w:cs="Calibri"/>
          <w:color w:val="000000"/>
          <w:kern w:val="0"/>
          <w:sz w:val="24"/>
          <w:szCs w:val="24"/>
          <w:lang w:val="id-ID"/>
          <w14:ligatures w14:val="none"/>
        </w:rPr>
      </w:pPr>
    </w:p>
    <w:p w14:paraId="6B6D3292" w14:textId="5A432D37" w:rsidR="00C173F0" w:rsidRPr="008D5511" w:rsidRDefault="00C173F0" w:rsidP="00D91A3F">
      <w:pPr>
        <w:spacing w:after="0" w:line="240" w:lineRule="auto"/>
        <w:jc w:val="both"/>
        <w:rPr>
          <w:rFonts w:ascii="Calibri" w:eastAsia="Times New Roman" w:hAnsi="Calibri" w:cs="Calibri"/>
          <w:color w:val="000000"/>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“Jadi </w:t>
      </w:r>
      <w:r w:rsidR="00BB05F7" w:rsidRPr="008D5511">
        <w:rPr>
          <w:rFonts w:ascii="Calibri" w:eastAsia="Times New Roman" w:hAnsi="Calibri" w:cs="Calibri"/>
          <w:color w:val="000000"/>
          <w:kern w:val="0"/>
          <w:sz w:val="24"/>
          <w:szCs w:val="24"/>
          <w:lang w:val="id-ID"/>
          <w14:ligatures w14:val="none"/>
        </w:rPr>
        <w:t xml:space="preserve">simulasi pendapatan itu </w:t>
      </w:r>
      <w:r w:rsidRPr="008D5511">
        <w:rPr>
          <w:rFonts w:ascii="Calibri" w:eastAsia="Times New Roman" w:hAnsi="Calibri" w:cs="Calibri"/>
          <w:color w:val="000000"/>
          <w:kern w:val="0"/>
          <w:sz w:val="24"/>
          <w:szCs w:val="24"/>
          <w:lang w:val="id-ID"/>
          <w14:ligatures w14:val="none"/>
        </w:rPr>
        <w:t xml:space="preserve">hanya </w:t>
      </w:r>
      <w:r w:rsidR="00BB05F7" w:rsidRPr="008D5511">
        <w:rPr>
          <w:rFonts w:ascii="Calibri" w:eastAsia="Times New Roman" w:hAnsi="Calibri" w:cs="Calibri"/>
          <w:color w:val="000000"/>
          <w:kern w:val="0"/>
          <w:sz w:val="24"/>
          <w:szCs w:val="24"/>
          <w:lang w:val="id-ID"/>
          <w14:ligatures w14:val="none"/>
        </w:rPr>
        <w:t xml:space="preserve">berasal dari </w:t>
      </w:r>
      <w:r w:rsidRPr="008D5511">
        <w:rPr>
          <w:rFonts w:ascii="Calibri" w:eastAsia="Times New Roman" w:hAnsi="Calibri" w:cs="Calibri"/>
          <w:color w:val="000000"/>
          <w:kern w:val="0"/>
          <w:sz w:val="24"/>
          <w:szCs w:val="24"/>
          <w:lang w:val="id-ID"/>
          <w14:ligatures w14:val="none"/>
        </w:rPr>
        <w:t>komoditas dengan kode HS 2701, yakni batu bara dan briketnya. Sedangkan lignit memiliki kode HS 2702.</w:t>
      </w:r>
      <w:r w:rsidR="00A014F6">
        <w:rPr>
          <w:rFonts w:ascii="Calibri" w:eastAsia="Times New Roman" w:hAnsi="Calibri" w:cs="Calibri"/>
          <w:color w:val="000000"/>
          <w:kern w:val="0"/>
          <w:sz w:val="24"/>
          <w:szCs w:val="24"/>
          <w:lang w:val="id-ID"/>
          <w14:ligatures w14:val="none"/>
        </w:rPr>
        <w:t xml:space="preserve"> K</w:t>
      </w:r>
      <w:r w:rsidRPr="008D5511">
        <w:rPr>
          <w:rFonts w:ascii="Calibri" w:eastAsia="Times New Roman" w:hAnsi="Calibri" w:cs="Calibri"/>
          <w:color w:val="000000"/>
          <w:kern w:val="0"/>
          <w:sz w:val="24"/>
          <w:szCs w:val="24"/>
          <w:lang w:val="id-ID"/>
          <w14:ligatures w14:val="none"/>
        </w:rPr>
        <w:t xml:space="preserve">alau pemerintah memasukkan lignit dalam bea keluar, tentu potensi pendapatannya akan lebih besar,” ujar Kepala Peneliti NEXT Indonesia Center </w:t>
      </w:r>
      <w:r w:rsidR="00434A5C" w:rsidRPr="008D5511">
        <w:rPr>
          <w:rFonts w:ascii="Calibri" w:eastAsia="Times New Roman" w:hAnsi="Calibri" w:cs="Calibri"/>
          <w:color w:val="000000"/>
          <w:kern w:val="0"/>
          <w:sz w:val="24"/>
          <w:szCs w:val="24"/>
          <w:lang w:val="id-ID"/>
          <w14:ligatures w14:val="none"/>
        </w:rPr>
        <w:t xml:space="preserve">Ade Holis dalam keterangannya </w:t>
      </w:r>
      <w:r w:rsidRPr="008D5511">
        <w:rPr>
          <w:rFonts w:ascii="Calibri" w:eastAsia="Times New Roman" w:hAnsi="Calibri" w:cs="Calibri"/>
          <w:color w:val="000000"/>
          <w:kern w:val="0"/>
          <w:sz w:val="24"/>
          <w:szCs w:val="24"/>
          <w:lang w:val="id-ID"/>
          <w14:ligatures w14:val="none"/>
        </w:rPr>
        <w:t>di Jakarta, Minggu (21/12/2025).</w:t>
      </w:r>
    </w:p>
    <w:p w14:paraId="6B557A24" w14:textId="77777777" w:rsidR="00C173F0" w:rsidRPr="008D5511" w:rsidRDefault="00C173F0" w:rsidP="00D91A3F">
      <w:pPr>
        <w:spacing w:after="0" w:line="240" w:lineRule="auto"/>
        <w:jc w:val="both"/>
        <w:rPr>
          <w:rFonts w:ascii="Calibri" w:eastAsia="Times New Roman" w:hAnsi="Calibri" w:cs="Calibri"/>
          <w:color w:val="000000"/>
          <w:kern w:val="0"/>
          <w:sz w:val="24"/>
          <w:szCs w:val="24"/>
          <w:lang w:val="id-ID"/>
          <w14:ligatures w14:val="none"/>
        </w:rPr>
      </w:pPr>
    </w:p>
    <w:p w14:paraId="07FB1FC1" w14:textId="7BC91DE9" w:rsidR="00434A5C" w:rsidRPr="008D5511" w:rsidRDefault="00C173F0" w:rsidP="00C173F0">
      <w:pPr>
        <w:spacing w:after="0" w:line="240" w:lineRule="auto"/>
        <w:jc w:val="both"/>
        <w:rPr>
          <w:rFonts w:ascii="Calibri" w:eastAsia="Times New Roman" w:hAnsi="Calibri" w:cs="Calibri"/>
          <w:color w:val="000000"/>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Riset tersebut merupakan respons atas rencana pemerintah </w:t>
      </w:r>
      <w:r w:rsidR="00D91A3F" w:rsidRPr="008D5511">
        <w:rPr>
          <w:rFonts w:ascii="Calibri" w:eastAsia="Times New Roman" w:hAnsi="Calibri" w:cs="Calibri"/>
          <w:color w:val="000000"/>
          <w:kern w:val="0"/>
          <w:sz w:val="24"/>
          <w:szCs w:val="24"/>
          <w:lang w:val="id-ID"/>
          <w14:ligatures w14:val="none"/>
        </w:rPr>
        <w:t xml:space="preserve">mengaktifkan kembali kebijakan bea keluar atau pungutan ekspor batu bara mulai </w:t>
      </w:r>
      <w:r w:rsidR="00434A5C" w:rsidRPr="008D5511">
        <w:rPr>
          <w:rFonts w:ascii="Calibri" w:eastAsia="Times New Roman" w:hAnsi="Calibri" w:cs="Calibri"/>
          <w:color w:val="000000"/>
          <w:kern w:val="0"/>
          <w:sz w:val="24"/>
          <w:szCs w:val="24"/>
          <w:lang w:val="id-ID"/>
          <w14:ligatures w14:val="none"/>
        </w:rPr>
        <w:t xml:space="preserve">Januari </w:t>
      </w:r>
      <w:r w:rsidR="00D91A3F" w:rsidRPr="008D5511">
        <w:rPr>
          <w:rFonts w:ascii="Calibri" w:eastAsia="Times New Roman" w:hAnsi="Calibri" w:cs="Calibri"/>
          <w:color w:val="000000"/>
          <w:kern w:val="0"/>
          <w:sz w:val="24"/>
          <w:szCs w:val="24"/>
          <w:lang w:val="id-ID"/>
          <w14:ligatures w14:val="none"/>
        </w:rPr>
        <w:t>2026</w:t>
      </w:r>
      <w:r w:rsidRPr="008D5511">
        <w:rPr>
          <w:rFonts w:ascii="Calibri" w:eastAsia="Times New Roman" w:hAnsi="Calibri" w:cs="Calibri"/>
          <w:color w:val="000000"/>
          <w:kern w:val="0"/>
          <w:sz w:val="24"/>
          <w:szCs w:val="24"/>
          <w:lang w:val="id-ID"/>
          <w14:ligatures w14:val="none"/>
        </w:rPr>
        <w:t>, setelah</w:t>
      </w:r>
      <w:r w:rsidR="00434A5C" w:rsidRPr="008D5511">
        <w:rPr>
          <w:rFonts w:ascii="Calibri" w:eastAsia="Times New Roman" w:hAnsi="Calibri" w:cs="Calibri"/>
          <w:color w:val="000000"/>
          <w:kern w:val="0"/>
          <w:sz w:val="24"/>
          <w:szCs w:val="24"/>
          <w:lang w:val="id-ID"/>
          <w14:ligatures w14:val="none"/>
        </w:rPr>
        <w:t xml:space="preserve"> dua dekade bebas bea keluar. Terakhir kali pemerintah memberlakukan bea keluar untuk </w:t>
      </w:r>
      <w:r w:rsidR="00921885">
        <w:rPr>
          <w:rFonts w:ascii="Calibri" w:eastAsia="Times New Roman" w:hAnsi="Calibri" w:cs="Calibri"/>
          <w:color w:val="000000"/>
          <w:kern w:val="0"/>
          <w:sz w:val="24"/>
          <w:szCs w:val="24"/>
          <w:lang w:val="id-ID"/>
          <w14:ligatures w14:val="none"/>
        </w:rPr>
        <w:t>batu bara</w:t>
      </w:r>
      <w:r w:rsidR="00434A5C" w:rsidRPr="008D5511">
        <w:rPr>
          <w:rFonts w:ascii="Calibri" w:eastAsia="Times New Roman" w:hAnsi="Calibri" w:cs="Calibri"/>
          <w:color w:val="000000"/>
          <w:kern w:val="0"/>
          <w:sz w:val="24"/>
          <w:szCs w:val="24"/>
          <w:lang w:val="id-ID"/>
          <w14:ligatures w14:val="none"/>
        </w:rPr>
        <w:t xml:space="preserve"> pada 2005-2006. Rencana kebijakan tersebut, terutama untuk menambah pendapatan negara sekaligus menghapus </w:t>
      </w:r>
      <w:r w:rsidR="008D5511" w:rsidRPr="008D5511">
        <w:rPr>
          <w:rFonts w:ascii="Calibri" w:eastAsia="Times New Roman" w:hAnsi="Calibri" w:cs="Calibri"/>
          <w:color w:val="000000"/>
          <w:kern w:val="0"/>
          <w:sz w:val="24"/>
          <w:szCs w:val="24"/>
          <w:lang w:val="id-ID"/>
          <w14:ligatures w14:val="none"/>
        </w:rPr>
        <w:t>“</w:t>
      </w:r>
      <w:r w:rsidR="00434A5C" w:rsidRPr="008D5511">
        <w:rPr>
          <w:rFonts w:ascii="Calibri" w:eastAsia="Times New Roman" w:hAnsi="Calibri" w:cs="Calibri"/>
          <w:color w:val="000000"/>
          <w:kern w:val="0"/>
          <w:sz w:val="24"/>
          <w:szCs w:val="24"/>
          <w:lang w:val="id-ID"/>
          <w14:ligatures w14:val="none"/>
        </w:rPr>
        <w:t>subsidi</w:t>
      </w:r>
      <w:r w:rsidR="008D5511" w:rsidRPr="008D5511">
        <w:rPr>
          <w:rFonts w:ascii="Calibri" w:eastAsia="Times New Roman" w:hAnsi="Calibri" w:cs="Calibri"/>
          <w:color w:val="000000"/>
          <w:kern w:val="0"/>
          <w:sz w:val="24"/>
          <w:szCs w:val="24"/>
          <w:lang w:val="id-ID"/>
          <w14:ligatures w14:val="none"/>
        </w:rPr>
        <w:t>”</w:t>
      </w:r>
      <w:r w:rsidR="00434A5C" w:rsidRPr="008D5511">
        <w:rPr>
          <w:rFonts w:ascii="Calibri" w:eastAsia="Times New Roman" w:hAnsi="Calibri" w:cs="Calibri"/>
          <w:color w:val="000000"/>
          <w:kern w:val="0"/>
          <w:sz w:val="24"/>
          <w:szCs w:val="24"/>
          <w:lang w:val="id-ID"/>
          <w14:ligatures w14:val="none"/>
        </w:rPr>
        <w:t xml:space="preserve"> batu bara yang selama ini diberlakukan, yakni melalui pembebasan bea ekspor.</w:t>
      </w:r>
    </w:p>
    <w:p w14:paraId="4E1F93F4" w14:textId="77777777" w:rsidR="00434A5C" w:rsidRPr="008D5511" w:rsidRDefault="00434A5C" w:rsidP="00C173F0">
      <w:pPr>
        <w:spacing w:after="0" w:line="240" w:lineRule="auto"/>
        <w:jc w:val="both"/>
        <w:rPr>
          <w:rFonts w:ascii="Calibri" w:eastAsia="Times New Roman" w:hAnsi="Calibri" w:cs="Calibri"/>
          <w:color w:val="000000"/>
          <w:kern w:val="0"/>
          <w:sz w:val="24"/>
          <w:szCs w:val="24"/>
          <w:lang w:val="id-ID"/>
          <w14:ligatures w14:val="none"/>
        </w:rPr>
      </w:pPr>
    </w:p>
    <w:p w14:paraId="3A0A45B8" w14:textId="34C6882F" w:rsidR="00434A5C" w:rsidRPr="008D5511" w:rsidRDefault="00434A5C" w:rsidP="00434A5C">
      <w:pPr>
        <w:spacing w:after="0" w:line="240" w:lineRule="auto"/>
        <w:jc w:val="both"/>
        <w:rPr>
          <w:rFonts w:ascii="Calibri" w:eastAsia="Times New Roman" w:hAnsi="Calibri" w:cs="Calibri"/>
          <w:color w:val="000000"/>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Menurut Ade Holis, hasil simulasi NEXT Indonesia Center mengungkapkan bahwa </w:t>
      </w:r>
      <w:r w:rsidR="00D91A3F" w:rsidRPr="008D5511">
        <w:rPr>
          <w:rFonts w:ascii="Calibri" w:eastAsia="Times New Roman" w:hAnsi="Calibri" w:cs="Calibri"/>
          <w:color w:val="000000"/>
          <w:kern w:val="0"/>
          <w:sz w:val="24"/>
          <w:szCs w:val="24"/>
          <w:lang w:val="id-ID"/>
          <w14:ligatures w14:val="none"/>
        </w:rPr>
        <w:t xml:space="preserve">potensi aliran dana ke kas negara </w:t>
      </w:r>
      <w:r w:rsidRPr="008D5511">
        <w:rPr>
          <w:rFonts w:ascii="Calibri" w:eastAsia="Times New Roman" w:hAnsi="Calibri" w:cs="Calibri"/>
          <w:color w:val="000000"/>
          <w:kern w:val="0"/>
          <w:sz w:val="24"/>
          <w:szCs w:val="24"/>
          <w:lang w:val="id-ID"/>
          <w14:ligatures w14:val="none"/>
        </w:rPr>
        <w:t xml:space="preserve">pada tahun 2026 </w:t>
      </w:r>
      <w:r w:rsidR="00D91A3F" w:rsidRPr="008D5511">
        <w:rPr>
          <w:rFonts w:ascii="Calibri" w:eastAsia="Times New Roman" w:hAnsi="Calibri" w:cs="Calibri"/>
          <w:color w:val="000000"/>
          <w:kern w:val="0"/>
          <w:sz w:val="24"/>
          <w:szCs w:val="24"/>
          <w:lang w:val="id-ID"/>
          <w14:ligatures w14:val="none"/>
        </w:rPr>
        <w:t xml:space="preserve">dari kebijakan </w:t>
      </w:r>
      <w:r w:rsidRPr="008D5511">
        <w:rPr>
          <w:rFonts w:ascii="Calibri" w:eastAsia="Times New Roman" w:hAnsi="Calibri" w:cs="Calibri"/>
          <w:color w:val="000000"/>
          <w:kern w:val="0"/>
          <w:sz w:val="24"/>
          <w:szCs w:val="24"/>
          <w:lang w:val="id-ID"/>
          <w14:ligatures w14:val="none"/>
        </w:rPr>
        <w:t>tersebut</w:t>
      </w:r>
      <w:r w:rsidR="00D91A3F" w:rsidRPr="008D5511">
        <w:rPr>
          <w:rFonts w:ascii="Calibri" w:eastAsia="Times New Roman" w:hAnsi="Calibri" w:cs="Calibri"/>
          <w:color w:val="000000"/>
          <w:kern w:val="0"/>
          <w:sz w:val="24"/>
          <w:szCs w:val="24"/>
          <w:lang w:val="id-ID"/>
          <w14:ligatures w14:val="none"/>
        </w:rPr>
        <w:t xml:space="preserve"> mencapai  Rp11,7 triliun </w:t>
      </w:r>
      <w:r w:rsidRPr="008D5511">
        <w:rPr>
          <w:rFonts w:ascii="Calibri" w:eastAsia="Times New Roman" w:hAnsi="Calibri" w:cs="Calibri"/>
          <w:color w:val="000000"/>
          <w:kern w:val="0"/>
          <w:sz w:val="24"/>
          <w:szCs w:val="24"/>
          <w:lang w:val="id-ID"/>
          <w14:ligatures w14:val="none"/>
        </w:rPr>
        <w:t xml:space="preserve">untuk skenario pesimis, Rp15,0 triliun skenario moderat, dan </w:t>
      </w:r>
      <w:r w:rsidR="00D91A3F" w:rsidRPr="008D5511">
        <w:rPr>
          <w:rFonts w:ascii="Calibri" w:eastAsia="Times New Roman" w:hAnsi="Calibri" w:cs="Calibri"/>
          <w:color w:val="000000"/>
          <w:kern w:val="0"/>
          <w:sz w:val="24"/>
          <w:szCs w:val="24"/>
          <w:lang w:val="id-ID"/>
          <w14:ligatures w14:val="none"/>
        </w:rPr>
        <w:t>Rp19</w:t>
      </w:r>
      <w:r w:rsidR="008D5511" w:rsidRPr="008D5511">
        <w:rPr>
          <w:rFonts w:ascii="Calibri" w:eastAsia="Times New Roman" w:hAnsi="Calibri" w:cs="Calibri"/>
          <w:color w:val="000000"/>
          <w:kern w:val="0"/>
          <w:sz w:val="24"/>
          <w:szCs w:val="24"/>
          <w:lang w:val="id-ID"/>
          <w14:ligatures w14:val="none"/>
        </w:rPr>
        <w:t>,0</w:t>
      </w:r>
      <w:r w:rsidR="00D91A3F" w:rsidRPr="008D5511">
        <w:rPr>
          <w:rFonts w:ascii="Calibri" w:eastAsia="Times New Roman" w:hAnsi="Calibri" w:cs="Calibri"/>
          <w:color w:val="000000"/>
          <w:kern w:val="0"/>
          <w:sz w:val="24"/>
          <w:szCs w:val="24"/>
          <w:lang w:val="id-ID"/>
          <w14:ligatures w14:val="none"/>
        </w:rPr>
        <w:t xml:space="preserve"> triliun </w:t>
      </w:r>
      <w:r w:rsidRPr="008D5511">
        <w:rPr>
          <w:rFonts w:ascii="Calibri" w:eastAsia="Times New Roman" w:hAnsi="Calibri" w:cs="Calibri"/>
          <w:color w:val="000000"/>
          <w:kern w:val="0"/>
          <w:sz w:val="24"/>
          <w:szCs w:val="24"/>
          <w:lang w:val="id-ID"/>
          <w14:ligatures w14:val="none"/>
        </w:rPr>
        <w:t>dalam skenario optimis</w:t>
      </w:r>
      <w:r w:rsidR="00D91A3F" w:rsidRPr="008D5511">
        <w:rPr>
          <w:rFonts w:ascii="Calibri" w:eastAsia="Times New Roman" w:hAnsi="Calibri" w:cs="Calibri"/>
          <w:color w:val="000000"/>
          <w:kern w:val="0"/>
          <w:sz w:val="24"/>
          <w:szCs w:val="24"/>
          <w:lang w:val="id-ID"/>
          <w14:ligatures w14:val="none"/>
        </w:rPr>
        <w:t>.</w:t>
      </w:r>
      <w:r w:rsidRPr="008D5511">
        <w:rPr>
          <w:rFonts w:ascii="Calibri" w:eastAsia="Times New Roman" w:hAnsi="Calibri" w:cs="Calibri"/>
          <w:color w:val="000000"/>
          <w:kern w:val="0"/>
          <w:sz w:val="24"/>
          <w:szCs w:val="24"/>
          <w:lang w:val="id-ID"/>
          <w14:ligatures w14:val="none"/>
        </w:rPr>
        <w:t xml:space="preserve"> Simulasi dihitung dengan asumsi tarif bea keluar 2,5%, sebagai titik tengah </w:t>
      </w:r>
      <w:r w:rsidR="00921885">
        <w:rPr>
          <w:rFonts w:ascii="Calibri" w:eastAsia="Times New Roman" w:hAnsi="Calibri" w:cs="Calibri"/>
          <w:color w:val="000000"/>
          <w:kern w:val="0"/>
          <w:sz w:val="24"/>
          <w:szCs w:val="24"/>
          <w:lang w:val="id-ID"/>
          <w14:ligatures w14:val="none"/>
        </w:rPr>
        <w:t xml:space="preserve">atau moderat </w:t>
      </w:r>
      <w:r w:rsidRPr="008D5511">
        <w:rPr>
          <w:rFonts w:ascii="Calibri" w:eastAsia="Times New Roman" w:hAnsi="Calibri" w:cs="Calibri"/>
          <w:color w:val="000000"/>
          <w:kern w:val="0"/>
          <w:sz w:val="24"/>
          <w:szCs w:val="24"/>
          <w:lang w:val="id-ID"/>
          <w14:ligatures w14:val="none"/>
        </w:rPr>
        <w:t>antara 1-5% yang dijanjikan oleh Menteri Keuangan Purbaya Yudhi Sadewa sebagai besaran tarif.</w:t>
      </w:r>
      <w:r w:rsidR="00D91A3F" w:rsidRPr="008D5511">
        <w:rPr>
          <w:rFonts w:ascii="Calibri" w:eastAsia="Times New Roman" w:hAnsi="Calibri" w:cs="Calibri"/>
          <w:color w:val="000000"/>
          <w:kern w:val="0"/>
          <w:sz w:val="24"/>
          <w:szCs w:val="24"/>
          <w:lang w:val="id-ID"/>
          <w14:ligatures w14:val="none"/>
        </w:rPr>
        <w:t xml:space="preserve"> </w:t>
      </w:r>
      <w:r w:rsidRPr="008D5511">
        <w:rPr>
          <w:rFonts w:ascii="Calibri" w:eastAsia="Times New Roman" w:hAnsi="Calibri" w:cs="Calibri"/>
          <w:color w:val="000000"/>
          <w:kern w:val="0"/>
          <w:sz w:val="24"/>
          <w:szCs w:val="24"/>
          <w:lang w:val="id-ID"/>
          <w14:ligatures w14:val="none"/>
        </w:rPr>
        <w:t xml:space="preserve"> </w:t>
      </w:r>
    </w:p>
    <w:p w14:paraId="1C86013D" w14:textId="77777777" w:rsidR="00434A5C" w:rsidRPr="008D5511" w:rsidRDefault="00434A5C" w:rsidP="00434A5C">
      <w:pPr>
        <w:spacing w:after="0" w:line="240" w:lineRule="auto"/>
        <w:jc w:val="both"/>
        <w:rPr>
          <w:rFonts w:ascii="Calibri" w:eastAsia="Times New Roman" w:hAnsi="Calibri" w:cs="Calibri"/>
          <w:color w:val="000000"/>
          <w:kern w:val="0"/>
          <w:sz w:val="24"/>
          <w:szCs w:val="24"/>
          <w:lang w:val="id-ID"/>
          <w14:ligatures w14:val="none"/>
        </w:rPr>
      </w:pPr>
    </w:p>
    <w:p w14:paraId="44650C7F" w14:textId="45FF786F" w:rsidR="00D91A3F" w:rsidRPr="008D5511" w:rsidRDefault="00921885" w:rsidP="00434A5C">
      <w:pPr>
        <w:spacing w:after="0" w:line="240" w:lineRule="auto"/>
        <w:jc w:val="both"/>
        <w:rPr>
          <w:rFonts w:ascii="Calibri" w:eastAsia="Times New Roman" w:hAnsi="Calibri" w:cs="Calibri"/>
          <w:color w:val="000000"/>
          <w:kern w:val="0"/>
          <w:sz w:val="24"/>
          <w:szCs w:val="24"/>
          <w:lang w:val="id-ID"/>
          <w14:ligatures w14:val="none"/>
        </w:rPr>
      </w:pPr>
      <w:r>
        <w:rPr>
          <w:rFonts w:ascii="Calibri" w:eastAsia="Times New Roman" w:hAnsi="Calibri" w:cs="Calibri"/>
          <w:color w:val="000000"/>
          <w:kern w:val="0"/>
          <w:sz w:val="24"/>
          <w:szCs w:val="24"/>
          <w:lang w:val="id-ID"/>
          <w14:ligatures w14:val="none"/>
        </w:rPr>
        <w:t>S</w:t>
      </w:r>
      <w:r w:rsidR="008D5511" w:rsidRPr="008D5511">
        <w:rPr>
          <w:rFonts w:ascii="Calibri" w:eastAsia="Times New Roman" w:hAnsi="Calibri" w:cs="Calibri"/>
          <w:color w:val="000000"/>
          <w:kern w:val="0"/>
          <w:sz w:val="24"/>
          <w:szCs w:val="24"/>
          <w:lang w:val="id-ID"/>
          <w14:ligatures w14:val="none"/>
        </w:rPr>
        <w:t xml:space="preserve">imulasi tersebut </w:t>
      </w:r>
      <w:r>
        <w:rPr>
          <w:rFonts w:ascii="Calibri" w:eastAsia="Times New Roman" w:hAnsi="Calibri" w:cs="Calibri"/>
          <w:color w:val="000000"/>
          <w:kern w:val="0"/>
          <w:sz w:val="24"/>
          <w:szCs w:val="24"/>
          <w:lang w:val="id-ID"/>
          <w14:ligatures w14:val="none"/>
        </w:rPr>
        <w:t xml:space="preserve">juga </w:t>
      </w:r>
      <w:r w:rsidR="00D91A3F" w:rsidRPr="008D5511">
        <w:rPr>
          <w:rFonts w:ascii="Calibri" w:eastAsia="Times New Roman" w:hAnsi="Calibri" w:cs="Calibri"/>
          <w:color w:val="000000"/>
          <w:kern w:val="0"/>
          <w:sz w:val="24"/>
          <w:szCs w:val="24"/>
          <w:lang w:val="id-ID"/>
          <w14:ligatures w14:val="none"/>
        </w:rPr>
        <w:t>mempertimbangkan variabel volume ekspor, Harga Patokan Ekspor (HPE), serta proyeksi nilai tukar rupiah terhadap kurs dolar AS. Simulasi ini secara spesifik mengacu pada volume ekspor batu bara yang masuk dalam Kode HS 2701, yakni batu bara dan briket</w:t>
      </w:r>
      <w:r w:rsidR="00D73CBB" w:rsidRPr="008D5511">
        <w:rPr>
          <w:rFonts w:ascii="Calibri" w:eastAsia="Times New Roman" w:hAnsi="Calibri" w:cs="Calibri"/>
          <w:color w:val="000000"/>
          <w:kern w:val="0"/>
          <w:sz w:val="24"/>
          <w:szCs w:val="24"/>
          <w:lang w:val="id-ID"/>
          <w14:ligatures w14:val="none"/>
        </w:rPr>
        <w:t>.</w:t>
      </w:r>
    </w:p>
    <w:p w14:paraId="14E68C07" w14:textId="77777777" w:rsidR="00BB05F7" w:rsidRPr="008D5511" w:rsidRDefault="00BB05F7" w:rsidP="00434A5C">
      <w:pPr>
        <w:spacing w:after="0" w:line="240" w:lineRule="auto"/>
        <w:jc w:val="both"/>
        <w:rPr>
          <w:rFonts w:ascii="Calibri" w:eastAsia="Times New Roman" w:hAnsi="Calibri" w:cs="Calibri"/>
          <w:color w:val="000000"/>
          <w:kern w:val="0"/>
          <w:sz w:val="24"/>
          <w:szCs w:val="24"/>
          <w:lang w:val="id-ID"/>
          <w14:ligatures w14:val="none"/>
        </w:rPr>
      </w:pPr>
    </w:p>
    <w:p w14:paraId="0B3445C5" w14:textId="1AA57B03" w:rsidR="00BB05F7" w:rsidRPr="008D5511" w:rsidRDefault="00BB05F7" w:rsidP="00434A5C">
      <w:pPr>
        <w:spacing w:after="0" w:line="240" w:lineRule="auto"/>
        <w:jc w:val="both"/>
        <w:rPr>
          <w:rFonts w:ascii="Calibri" w:eastAsia="Times New Roman" w:hAnsi="Calibri" w:cs="Calibri"/>
          <w:color w:val="000000"/>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w:t>
      </w:r>
      <w:r w:rsidR="008D5511" w:rsidRPr="008D5511">
        <w:rPr>
          <w:rFonts w:ascii="Calibri" w:eastAsia="Times New Roman" w:hAnsi="Calibri" w:cs="Calibri"/>
          <w:color w:val="000000"/>
          <w:kern w:val="0"/>
          <w:sz w:val="24"/>
          <w:szCs w:val="24"/>
          <w:lang w:val="id-ID"/>
          <w14:ligatures w14:val="none"/>
        </w:rPr>
        <w:t>Patokan s</w:t>
      </w:r>
      <w:r w:rsidRPr="008D5511">
        <w:rPr>
          <w:rFonts w:ascii="Calibri" w:eastAsia="Times New Roman" w:hAnsi="Calibri" w:cs="Calibri"/>
          <w:color w:val="000000"/>
          <w:kern w:val="0"/>
          <w:sz w:val="24"/>
          <w:szCs w:val="24"/>
          <w:lang w:val="id-ID"/>
          <w14:ligatures w14:val="none"/>
        </w:rPr>
        <w:t xml:space="preserve">imulasi </w:t>
      </w:r>
      <w:r w:rsidR="008D5511" w:rsidRPr="008D5511">
        <w:rPr>
          <w:rFonts w:ascii="Calibri" w:eastAsia="Times New Roman" w:hAnsi="Calibri" w:cs="Calibri"/>
          <w:color w:val="000000"/>
          <w:kern w:val="0"/>
          <w:sz w:val="24"/>
          <w:szCs w:val="24"/>
          <w:lang w:val="id-ID"/>
          <w14:ligatures w14:val="none"/>
        </w:rPr>
        <w:t xml:space="preserve">itu </w:t>
      </w:r>
      <w:r w:rsidRPr="008D5511">
        <w:rPr>
          <w:rFonts w:ascii="Calibri" w:eastAsia="Times New Roman" w:hAnsi="Calibri" w:cs="Calibri"/>
          <w:color w:val="000000"/>
          <w:kern w:val="0"/>
          <w:sz w:val="24"/>
          <w:szCs w:val="24"/>
          <w:lang w:val="id-ID"/>
          <w14:ligatures w14:val="none"/>
        </w:rPr>
        <w:t>menggunakan dasar dari Peraturan Menteri Keuangan tahun 2005 saat bea keluar batu bara diberlakukan,” papar Ade Holis.</w:t>
      </w:r>
    </w:p>
    <w:p w14:paraId="508C6F59" w14:textId="77777777" w:rsidR="00BB05F7" w:rsidRPr="008D5511" w:rsidRDefault="00BB05F7" w:rsidP="00434A5C">
      <w:pPr>
        <w:spacing w:after="0" w:line="240" w:lineRule="auto"/>
        <w:jc w:val="both"/>
        <w:rPr>
          <w:rFonts w:ascii="Calibri" w:eastAsia="Times New Roman" w:hAnsi="Calibri" w:cs="Calibri"/>
          <w:color w:val="000000"/>
          <w:kern w:val="0"/>
          <w:sz w:val="24"/>
          <w:szCs w:val="24"/>
          <w:lang w:val="id-ID"/>
          <w14:ligatures w14:val="none"/>
        </w:rPr>
      </w:pPr>
    </w:p>
    <w:p w14:paraId="551FC518" w14:textId="3FE3432E" w:rsidR="00BB05F7" w:rsidRPr="008D5511" w:rsidRDefault="00921885" w:rsidP="00BB05F7">
      <w:pPr>
        <w:spacing w:after="0" w:line="240" w:lineRule="auto"/>
        <w:jc w:val="both"/>
        <w:rPr>
          <w:rFonts w:ascii="Calibri" w:eastAsia="Times New Roman" w:hAnsi="Calibri" w:cs="Calibri"/>
          <w:color w:val="000000"/>
          <w:kern w:val="0"/>
          <w:sz w:val="24"/>
          <w:szCs w:val="24"/>
          <w:lang w:val="id-ID"/>
          <w14:ligatures w14:val="none"/>
        </w:rPr>
      </w:pPr>
      <w:r>
        <w:rPr>
          <w:rFonts w:ascii="Calibri" w:eastAsia="Times New Roman" w:hAnsi="Calibri" w:cs="Calibri"/>
          <w:color w:val="000000"/>
          <w:kern w:val="0"/>
          <w:sz w:val="24"/>
          <w:szCs w:val="24"/>
          <w:lang w:val="id-ID"/>
          <w14:ligatures w14:val="none"/>
        </w:rPr>
        <w:t>Kendati demikian</w:t>
      </w:r>
      <w:r w:rsidR="00BB05F7" w:rsidRPr="008D5511">
        <w:rPr>
          <w:rFonts w:ascii="Calibri" w:eastAsia="Times New Roman" w:hAnsi="Calibri" w:cs="Calibri"/>
          <w:color w:val="000000"/>
          <w:kern w:val="0"/>
          <w:sz w:val="24"/>
          <w:szCs w:val="24"/>
          <w:lang w:val="id-ID"/>
          <w14:ligatures w14:val="none"/>
        </w:rPr>
        <w:t xml:space="preserve">, dia mengingatkan, </w:t>
      </w:r>
      <w:r w:rsidR="00BB05F7" w:rsidRPr="008D5511">
        <w:rPr>
          <w:rFonts w:ascii="Calibri" w:hAnsi="Calibri" w:cs="Calibri"/>
          <w:kern w:val="0"/>
          <w:sz w:val="24"/>
          <w:szCs w:val="24"/>
          <w:lang w:val="id-ID"/>
          <w14:ligatures w14:val="none"/>
        </w:rPr>
        <w:t xml:space="preserve">kebijakan bea keluar </w:t>
      </w:r>
      <w:r>
        <w:rPr>
          <w:rFonts w:ascii="Calibri" w:hAnsi="Calibri" w:cs="Calibri"/>
          <w:kern w:val="0"/>
          <w:sz w:val="24"/>
          <w:szCs w:val="24"/>
          <w:lang w:val="id-ID"/>
          <w14:ligatures w14:val="none"/>
        </w:rPr>
        <w:t xml:space="preserve">tentu </w:t>
      </w:r>
      <w:r w:rsidR="00BB05F7" w:rsidRPr="008D5511">
        <w:rPr>
          <w:rFonts w:ascii="Calibri" w:hAnsi="Calibri" w:cs="Calibri"/>
          <w:kern w:val="0"/>
          <w:sz w:val="24"/>
          <w:szCs w:val="24"/>
          <w:lang w:val="id-ID"/>
          <w14:ligatures w14:val="none"/>
        </w:rPr>
        <w:t xml:space="preserve">bukan sekadar upaya menambah pendapatan negara. Lebih dari itu, lanjutnya, sekaligus menjadi instrumen penting untuk mendorong </w:t>
      </w:r>
      <w:proofErr w:type="spellStart"/>
      <w:r w:rsidR="00BB05F7" w:rsidRPr="008D5511">
        <w:rPr>
          <w:rFonts w:ascii="Calibri" w:hAnsi="Calibri" w:cs="Calibri"/>
          <w:kern w:val="0"/>
          <w:sz w:val="24"/>
          <w:szCs w:val="24"/>
          <w:lang w:val="id-ID"/>
          <w14:ligatures w14:val="none"/>
        </w:rPr>
        <w:t>hilirisasi</w:t>
      </w:r>
      <w:proofErr w:type="spellEnd"/>
      <w:r w:rsidR="00BB05F7" w:rsidRPr="008D5511">
        <w:rPr>
          <w:rFonts w:ascii="Calibri" w:hAnsi="Calibri" w:cs="Calibri"/>
          <w:kern w:val="0"/>
          <w:sz w:val="24"/>
          <w:szCs w:val="24"/>
          <w:lang w:val="id-ID"/>
          <w14:ligatures w14:val="none"/>
        </w:rPr>
        <w:t xml:space="preserve"> </w:t>
      </w:r>
      <w:r>
        <w:rPr>
          <w:rFonts w:ascii="Calibri" w:hAnsi="Calibri" w:cs="Calibri"/>
          <w:kern w:val="0"/>
          <w:sz w:val="24"/>
          <w:szCs w:val="24"/>
          <w:lang w:val="id-ID"/>
          <w14:ligatures w14:val="none"/>
        </w:rPr>
        <w:t>dengan</w:t>
      </w:r>
      <w:r w:rsidR="00BB05F7" w:rsidRPr="008D5511">
        <w:rPr>
          <w:rFonts w:ascii="Calibri" w:hAnsi="Calibri" w:cs="Calibri"/>
          <w:kern w:val="0"/>
          <w:sz w:val="24"/>
          <w:szCs w:val="24"/>
          <w:lang w:val="id-ID"/>
          <w14:ligatures w14:val="none"/>
        </w:rPr>
        <w:t xml:space="preserve"> memastikan batu bara tidak hanya dikeruk dan dijual mentah ke luar negeri, tetapi diolah menjadi bahan baku industri di dalam negeri agar manfaat ekonominya jauh lebih besar</w:t>
      </w:r>
      <w:r w:rsidR="00BB05F7" w:rsidRPr="008D5511">
        <w:rPr>
          <w:rFonts w:ascii="Calibri" w:eastAsia="Times New Roman" w:hAnsi="Calibri" w:cs="Calibri"/>
          <w:color w:val="000000"/>
          <w:kern w:val="0"/>
          <w:sz w:val="24"/>
          <w:szCs w:val="24"/>
          <w:lang w:val="id-ID"/>
          <w14:ligatures w14:val="none"/>
        </w:rPr>
        <w:t>.</w:t>
      </w:r>
    </w:p>
    <w:p w14:paraId="115A4086" w14:textId="77777777" w:rsidR="008D5511" w:rsidRPr="008D5511" w:rsidRDefault="008D5511" w:rsidP="00BB05F7">
      <w:pPr>
        <w:spacing w:after="0" w:line="240" w:lineRule="auto"/>
        <w:jc w:val="both"/>
        <w:rPr>
          <w:rFonts w:ascii="Calibri" w:eastAsia="Times New Roman" w:hAnsi="Calibri" w:cs="Calibri"/>
          <w:color w:val="000000"/>
          <w:kern w:val="0"/>
          <w:sz w:val="24"/>
          <w:szCs w:val="24"/>
          <w:lang w:val="id-ID"/>
          <w14:ligatures w14:val="none"/>
        </w:rPr>
      </w:pPr>
    </w:p>
    <w:p w14:paraId="0945C83F" w14:textId="379CBCA0" w:rsidR="00BB05F7" w:rsidRPr="00E47637" w:rsidRDefault="008D5511" w:rsidP="00434A5C">
      <w:pPr>
        <w:spacing w:after="0" w:line="240" w:lineRule="auto"/>
        <w:jc w:val="both"/>
        <w:rPr>
          <w:rFonts w:ascii="Calibri" w:eastAsia="Times New Roman" w:hAnsi="Calibri" w:cs="Calibri"/>
          <w:color w:val="000000"/>
          <w:kern w:val="0"/>
          <w:sz w:val="24"/>
          <w:szCs w:val="24"/>
          <w:lang w:val="id-ID"/>
          <w14:ligatures w14:val="none"/>
        </w:rPr>
      </w:pPr>
      <w:r w:rsidRPr="008D5511">
        <w:rPr>
          <w:rFonts w:ascii="Calibri" w:hAnsi="Calibri" w:cs="Calibri"/>
          <w:sz w:val="24"/>
          <w:szCs w:val="24"/>
          <w:lang w:val="id-ID"/>
        </w:rPr>
        <w:t xml:space="preserve">Sejak kebijakan bebas bea keluar diberlakukan, penerimaan negara dari batu bara </w:t>
      </w:r>
      <w:r w:rsidR="00921885">
        <w:rPr>
          <w:rFonts w:ascii="Calibri" w:hAnsi="Calibri" w:cs="Calibri"/>
          <w:sz w:val="24"/>
          <w:szCs w:val="24"/>
          <w:lang w:val="id-ID"/>
        </w:rPr>
        <w:t xml:space="preserve">hanya </w:t>
      </w:r>
      <w:r w:rsidRPr="008D5511">
        <w:rPr>
          <w:rFonts w:ascii="Calibri" w:hAnsi="Calibri" w:cs="Calibri"/>
          <w:sz w:val="24"/>
          <w:szCs w:val="24"/>
          <w:lang w:val="id-ID"/>
        </w:rPr>
        <w:t>berasal dari iuran produksi atau royalti dan iuran tetap pertambangan.  Pada tahun 2024, menurut data Kementerian</w:t>
      </w:r>
      <w:r w:rsidR="00921885">
        <w:rPr>
          <w:rFonts w:ascii="Calibri" w:hAnsi="Calibri" w:cs="Calibri"/>
          <w:sz w:val="24"/>
          <w:szCs w:val="24"/>
          <w:lang w:val="id-ID"/>
        </w:rPr>
        <w:t xml:space="preserve"> </w:t>
      </w:r>
      <w:r w:rsidRPr="008D5511">
        <w:rPr>
          <w:rFonts w:ascii="Calibri" w:hAnsi="Calibri" w:cs="Calibri"/>
          <w:sz w:val="24"/>
          <w:szCs w:val="24"/>
          <w:lang w:val="id-ID"/>
        </w:rPr>
        <w:t xml:space="preserve">Keuangan, jumlahnya mencapai Rp77,9 triliun atau sekitar 13,33% dari total </w:t>
      </w:r>
      <w:r w:rsidRPr="008D5511">
        <w:rPr>
          <w:rFonts w:ascii="Calibri" w:hAnsi="Calibri" w:cs="Calibri"/>
          <w:sz w:val="24"/>
          <w:szCs w:val="24"/>
          <w:lang w:val="id-ID"/>
        </w:rPr>
        <w:lastRenderedPageBreak/>
        <w:t xml:space="preserve">Penerimaan Negara Bukan Pajak (PNBP). Dengan demikian, tambahan pendapatan berupa bea </w:t>
      </w:r>
      <w:r w:rsidR="00921885">
        <w:rPr>
          <w:rFonts w:ascii="Calibri" w:hAnsi="Calibri" w:cs="Calibri"/>
          <w:sz w:val="24"/>
          <w:szCs w:val="24"/>
          <w:lang w:val="id-ID"/>
        </w:rPr>
        <w:t>keluar</w:t>
      </w:r>
      <w:r w:rsidRPr="008D5511">
        <w:rPr>
          <w:rFonts w:ascii="Calibri" w:hAnsi="Calibri" w:cs="Calibri"/>
          <w:sz w:val="24"/>
          <w:szCs w:val="24"/>
          <w:lang w:val="id-ID"/>
        </w:rPr>
        <w:t xml:space="preserve"> dari komoditas SDA ini bakal membantu menggemukkan dompet negara.</w:t>
      </w:r>
    </w:p>
    <w:p w14:paraId="62A06BB2" w14:textId="77777777"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Menimbang Daya Saing di Pasar Global</w:t>
      </w:r>
    </w:p>
    <w:p w14:paraId="3F506E1F" w14:textId="4C1417C9"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Meski potensi pendapatannya sangat menggiurkan, </w:t>
      </w:r>
      <w:r w:rsidR="0085719E" w:rsidRPr="008D5511">
        <w:rPr>
          <w:rFonts w:ascii="Calibri" w:eastAsia="Times New Roman" w:hAnsi="Calibri" w:cs="Calibri"/>
          <w:color w:val="000000"/>
          <w:kern w:val="0"/>
          <w:sz w:val="24"/>
          <w:szCs w:val="24"/>
          <w:lang w:val="id-ID"/>
          <w14:ligatures w14:val="none"/>
        </w:rPr>
        <w:t>Ade</w:t>
      </w:r>
      <w:r w:rsidRPr="008D5511">
        <w:rPr>
          <w:rFonts w:ascii="Calibri" w:eastAsia="Times New Roman" w:hAnsi="Calibri" w:cs="Calibri"/>
          <w:color w:val="000000"/>
          <w:kern w:val="0"/>
          <w:sz w:val="24"/>
          <w:szCs w:val="24"/>
          <w:lang w:val="id-ID"/>
          <w14:ligatures w14:val="none"/>
        </w:rPr>
        <w:t xml:space="preserve"> </w:t>
      </w:r>
      <w:r w:rsidR="00BB05F7" w:rsidRPr="008D5511">
        <w:rPr>
          <w:rFonts w:ascii="Calibri" w:eastAsia="Times New Roman" w:hAnsi="Calibri" w:cs="Calibri"/>
          <w:color w:val="000000"/>
          <w:kern w:val="0"/>
          <w:sz w:val="24"/>
          <w:szCs w:val="24"/>
          <w:lang w:val="id-ID"/>
          <w14:ligatures w14:val="none"/>
        </w:rPr>
        <w:t xml:space="preserve">Holis </w:t>
      </w:r>
      <w:r w:rsidRPr="008D5511">
        <w:rPr>
          <w:rFonts w:ascii="Calibri" w:eastAsia="Times New Roman" w:hAnsi="Calibri" w:cs="Calibri"/>
          <w:color w:val="000000"/>
          <w:kern w:val="0"/>
          <w:sz w:val="24"/>
          <w:szCs w:val="24"/>
          <w:lang w:val="id-ID"/>
          <w14:ligatures w14:val="none"/>
        </w:rPr>
        <w:t>mengingatkan bahwa kebijakan ini tetap memiliki risiko yang harus diantisipasi, terutama terkait daya saing di pasar internasional. Pihaknya mencermati kekhawatiran pelaku usaha mengenai potensi penyusutan margin keuntungan akibat tren penurunan harga batu bara global yang dibarengi dengan kenaikan biaya operasional pertambangan.</w:t>
      </w:r>
    </w:p>
    <w:p w14:paraId="0B9D68AB" w14:textId="07FBCB0B"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“Pemerintah tidak boleh mengabaikan preferensi pasar global yang sangat sensitif terhadap harga komoditas. Kunci keberhasilan kebijakan ini terletak pada momentum (</w:t>
      </w:r>
      <w:proofErr w:type="spellStart"/>
      <w:r w:rsidRPr="008D5511">
        <w:rPr>
          <w:rFonts w:ascii="Calibri" w:eastAsia="Times New Roman" w:hAnsi="Calibri" w:cs="Calibri"/>
          <w:i/>
          <w:iCs/>
          <w:color w:val="000000"/>
          <w:kern w:val="0"/>
          <w:sz w:val="24"/>
          <w:szCs w:val="24"/>
          <w:lang w:val="id-ID"/>
          <w14:ligatures w14:val="none"/>
        </w:rPr>
        <w:t>timing</w:t>
      </w:r>
      <w:proofErr w:type="spellEnd"/>
      <w:r w:rsidRPr="008D5511">
        <w:rPr>
          <w:rFonts w:ascii="Calibri" w:eastAsia="Times New Roman" w:hAnsi="Calibri" w:cs="Calibri"/>
          <w:color w:val="000000"/>
          <w:kern w:val="0"/>
          <w:sz w:val="24"/>
          <w:szCs w:val="24"/>
          <w:lang w:val="id-ID"/>
          <w14:ligatures w14:val="none"/>
        </w:rPr>
        <w:t xml:space="preserve">) dan desain aturan yang adaptif. Misalnya, dengan menyusun formula penghitungan yang transparan di mana pungutan hanya berlaku optimal saat harga sedang tinggi, namun segera direlaksasi atau ditangguhkan ketika kondisi pasar sedang lesu,” jelas </w:t>
      </w:r>
      <w:r w:rsidR="0085719E" w:rsidRPr="008D5511">
        <w:rPr>
          <w:rFonts w:ascii="Calibri" w:eastAsia="Times New Roman" w:hAnsi="Calibri" w:cs="Calibri"/>
          <w:color w:val="000000"/>
          <w:kern w:val="0"/>
          <w:sz w:val="24"/>
          <w:szCs w:val="24"/>
          <w:lang w:val="id-ID"/>
          <w14:ligatures w14:val="none"/>
        </w:rPr>
        <w:t>Ade</w:t>
      </w:r>
      <w:r w:rsidRPr="008D5511">
        <w:rPr>
          <w:rFonts w:ascii="Calibri" w:eastAsia="Times New Roman" w:hAnsi="Calibri" w:cs="Calibri"/>
          <w:color w:val="000000"/>
          <w:kern w:val="0"/>
          <w:sz w:val="24"/>
          <w:szCs w:val="24"/>
          <w:lang w:val="id-ID"/>
          <w14:ligatures w14:val="none"/>
        </w:rPr>
        <w:t>.</w:t>
      </w:r>
    </w:p>
    <w:p w14:paraId="30C50D96" w14:textId="4CD73F18"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Kendati demikian, data International Trade Center (ITC) menunjukkan posisi tawar Indonesia sebenarnya masih cukup kompetitif. Sepanjang periode 2020-2024, harga jual batu bara Indonesia rata-rata berada </w:t>
      </w:r>
      <w:r w:rsidR="006402E0" w:rsidRPr="008D5511">
        <w:rPr>
          <w:rFonts w:ascii="Calibri" w:eastAsia="Times New Roman" w:hAnsi="Calibri" w:cs="Calibri"/>
          <w:color w:val="000000"/>
          <w:kern w:val="0"/>
          <w:sz w:val="24"/>
          <w:szCs w:val="24"/>
          <w:lang w:val="id-ID"/>
          <w14:ligatures w14:val="none"/>
        </w:rPr>
        <w:t>32,6%</w:t>
      </w:r>
      <w:r w:rsidRPr="008D5511">
        <w:rPr>
          <w:rFonts w:ascii="Calibri" w:eastAsia="Times New Roman" w:hAnsi="Calibri" w:cs="Calibri"/>
          <w:color w:val="000000"/>
          <w:kern w:val="0"/>
          <w:sz w:val="24"/>
          <w:szCs w:val="24"/>
          <w:lang w:val="id-ID"/>
          <w14:ligatures w14:val="none"/>
        </w:rPr>
        <w:t xml:space="preserve"> di bawah harga rata-rata dunia. Artinya, jika ditambah bea keluar sebesar 5% pun masih terbuka ruang lebar bagi produsen batu bara Indonesia untuk bersaing di pasar dunia.</w:t>
      </w:r>
    </w:p>
    <w:p w14:paraId="12A70671" w14:textId="3BCDEAD6"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Guna memperkuat efektivitas kebijakan</w:t>
      </w:r>
      <w:r w:rsidR="00505104" w:rsidRPr="008D5511">
        <w:rPr>
          <w:rFonts w:ascii="Calibri" w:eastAsia="Times New Roman" w:hAnsi="Calibri" w:cs="Calibri"/>
          <w:color w:val="000000"/>
          <w:kern w:val="0"/>
          <w:sz w:val="24"/>
          <w:szCs w:val="24"/>
          <w:lang w:val="id-ID"/>
          <w14:ligatures w14:val="none"/>
        </w:rPr>
        <w:t xml:space="preserve"> ini</w:t>
      </w:r>
      <w:r w:rsidRPr="008D5511">
        <w:rPr>
          <w:rFonts w:ascii="Calibri" w:eastAsia="Times New Roman" w:hAnsi="Calibri" w:cs="Calibri"/>
          <w:color w:val="000000"/>
          <w:kern w:val="0"/>
          <w:sz w:val="24"/>
          <w:szCs w:val="24"/>
          <w:lang w:val="id-ID"/>
          <w14:ligatures w14:val="none"/>
        </w:rPr>
        <w:t xml:space="preserve">, pemerintah </w:t>
      </w:r>
      <w:r w:rsidR="006402E0" w:rsidRPr="008D5511">
        <w:rPr>
          <w:rFonts w:ascii="Calibri" w:eastAsia="Times New Roman" w:hAnsi="Calibri" w:cs="Calibri"/>
          <w:color w:val="000000"/>
          <w:kern w:val="0"/>
          <w:sz w:val="24"/>
          <w:szCs w:val="24"/>
          <w:lang w:val="id-ID"/>
          <w14:ligatures w14:val="none"/>
        </w:rPr>
        <w:t>harus</w:t>
      </w:r>
      <w:r w:rsidRPr="008D5511">
        <w:rPr>
          <w:rFonts w:ascii="Calibri" w:eastAsia="Times New Roman" w:hAnsi="Calibri" w:cs="Calibri"/>
          <w:color w:val="000000"/>
          <w:kern w:val="0"/>
          <w:sz w:val="24"/>
          <w:szCs w:val="24"/>
          <w:lang w:val="id-ID"/>
          <w14:ligatures w14:val="none"/>
        </w:rPr>
        <w:t xml:space="preserve"> mempertimbangkan struktur tarif berjenjang yang selaras dengan pergerakan harga dan kualitas batu bara. Kebijakan ini juga </w:t>
      </w:r>
      <w:r w:rsidR="006402E0" w:rsidRPr="008D5511">
        <w:rPr>
          <w:rFonts w:ascii="Calibri" w:eastAsia="Times New Roman" w:hAnsi="Calibri" w:cs="Calibri"/>
          <w:color w:val="000000"/>
          <w:kern w:val="0"/>
          <w:sz w:val="24"/>
          <w:szCs w:val="24"/>
          <w:lang w:val="id-ID"/>
          <w14:ligatures w14:val="none"/>
        </w:rPr>
        <w:t>sebaiknya</w:t>
      </w:r>
      <w:r w:rsidRPr="008D5511">
        <w:rPr>
          <w:rFonts w:ascii="Calibri" w:eastAsia="Times New Roman" w:hAnsi="Calibri" w:cs="Calibri"/>
          <w:color w:val="000000"/>
          <w:kern w:val="0"/>
          <w:sz w:val="24"/>
          <w:szCs w:val="24"/>
          <w:lang w:val="id-ID"/>
          <w14:ligatures w14:val="none"/>
        </w:rPr>
        <w:t xml:space="preserve"> terintegrasi dengan agenda </w:t>
      </w:r>
      <w:proofErr w:type="spellStart"/>
      <w:r w:rsidRPr="008D5511">
        <w:rPr>
          <w:rFonts w:ascii="Calibri" w:eastAsia="Times New Roman" w:hAnsi="Calibri" w:cs="Calibri"/>
          <w:color w:val="000000"/>
          <w:kern w:val="0"/>
          <w:sz w:val="24"/>
          <w:szCs w:val="24"/>
          <w:lang w:val="id-ID"/>
          <w14:ligatures w14:val="none"/>
        </w:rPr>
        <w:t>hilirisasi</w:t>
      </w:r>
      <w:proofErr w:type="spellEnd"/>
      <w:r w:rsidRPr="008D5511">
        <w:rPr>
          <w:rFonts w:ascii="Calibri" w:eastAsia="Times New Roman" w:hAnsi="Calibri" w:cs="Calibri"/>
          <w:color w:val="000000"/>
          <w:kern w:val="0"/>
          <w:sz w:val="24"/>
          <w:szCs w:val="24"/>
          <w:lang w:val="id-ID"/>
          <w14:ligatures w14:val="none"/>
        </w:rPr>
        <w:t xml:space="preserve"> agar Indonesia tidak terus-menerus bergantung pada penjualan material mentah. Selain itu, mekanisme evaluasi berkala menjadi syarat mutlak untuk merespons dinamika pasar global secara cepat.</w:t>
      </w:r>
    </w:p>
    <w:p w14:paraId="2CAED373" w14:textId="395886D9"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xml:space="preserve">“Dengan pendekatan yang lebih luwes dan berbasis data, bea ekspor batu bara dapat menjadi instrumen yang bukan hanya mengisi kas negara, tetapi juga mengarahkan sektor energi Indonesia menuju struktur yang lebih tangguh dan berkelanjutan,” tutup </w:t>
      </w:r>
      <w:r w:rsidR="0085719E" w:rsidRPr="008D5511">
        <w:rPr>
          <w:rFonts w:ascii="Calibri" w:eastAsia="Times New Roman" w:hAnsi="Calibri" w:cs="Calibri"/>
          <w:color w:val="000000"/>
          <w:kern w:val="0"/>
          <w:sz w:val="24"/>
          <w:szCs w:val="24"/>
          <w:lang w:val="id-ID"/>
          <w14:ligatures w14:val="none"/>
        </w:rPr>
        <w:t>Ade</w:t>
      </w:r>
      <w:r w:rsidRPr="008D5511">
        <w:rPr>
          <w:rFonts w:ascii="Calibri" w:eastAsia="Times New Roman" w:hAnsi="Calibri" w:cs="Calibri"/>
          <w:color w:val="000000"/>
          <w:kern w:val="0"/>
          <w:sz w:val="24"/>
          <w:szCs w:val="24"/>
          <w:lang w:val="id-ID"/>
          <w14:ligatures w14:val="none"/>
        </w:rPr>
        <w:t>. </w:t>
      </w:r>
    </w:p>
    <w:p w14:paraId="0B72838F" w14:textId="77777777" w:rsidR="00E47637" w:rsidRDefault="00D91A3F" w:rsidP="00D91A3F">
      <w:pPr>
        <w:spacing w:before="240" w:after="240" w:line="240" w:lineRule="auto"/>
        <w:jc w:val="both"/>
        <w:rPr>
          <w:rFonts w:ascii="Calibri" w:eastAsia="Times New Roman" w:hAnsi="Calibri" w:cs="Calibri"/>
          <w:color w:val="000000"/>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w:t>
      </w:r>
    </w:p>
    <w:p w14:paraId="4B5C8707" w14:textId="77777777" w:rsidR="00E47637" w:rsidRDefault="00E47637" w:rsidP="00D91A3F">
      <w:pPr>
        <w:spacing w:before="240" w:after="240" w:line="240" w:lineRule="auto"/>
        <w:jc w:val="both"/>
        <w:rPr>
          <w:rFonts w:ascii="Calibri" w:eastAsia="Times New Roman" w:hAnsi="Calibri" w:cs="Calibri"/>
          <w:color w:val="000000"/>
          <w:kern w:val="0"/>
          <w:sz w:val="24"/>
          <w:szCs w:val="24"/>
          <w:lang w:val="id-ID"/>
          <w14:ligatures w14:val="none"/>
        </w:rPr>
      </w:pPr>
    </w:p>
    <w:p w14:paraId="361B3190" w14:textId="77777777" w:rsidR="00E47637" w:rsidRDefault="00E47637" w:rsidP="00D91A3F">
      <w:pPr>
        <w:spacing w:before="240" w:after="240" w:line="240" w:lineRule="auto"/>
        <w:jc w:val="both"/>
        <w:rPr>
          <w:rFonts w:ascii="Calibri" w:eastAsia="Times New Roman" w:hAnsi="Calibri" w:cs="Calibri"/>
          <w:color w:val="000000"/>
          <w:kern w:val="0"/>
          <w:sz w:val="24"/>
          <w:szCs w:val="24"/>
          <w:lang w:val="id-ID"/>
          <w14:ligatures w14:val="none"/>
        </w:rPr>
      </w:pPr>
    </w:p>
    <w:p w14:paraId="241BB312" w14:textId="77777777" w:rsidR="00E47637" w:rsidRDefault="00E47637" w:rsidP="00D91A3F">
      <w:pPr>
        <w:spacing w:before="240" w:after="240" w:line="240" w:lineRule="auto"/>
        <w:jc w:val="both"/>
        <w:rPr>
          <w:rFonts w:ascii="Calibri" w:eastAsia="Times New Roman" w:hAnsi="Calibri" w:cs="Calibri"/>
          <w:color w:val="000000"/>
          <w:kern w:val="0"/>
          <w:sz w:val="24"/>
          <w:szCs w:val="24"/>
          <w:lang w:val="id-ID"/>
          <w14:ligatures w14:val="none"/>
        </w:rPr>
      </w:pPr>
    </w:p>
    <w:p w14:paraId="15BDE0F4" w14:textId="77777777" w:rsidR="00E47637" w:rsidRDefault="00E47637" w:rsidP="00D91A3F">
      <w:pPr>
        <w:spacing w:before="240" w:after="240" w:line="240" w:lineRule="auto"/>
        <w:jc w:val="both"/>
        <w:rPr>
          <w:rFonts w:ascii="Calibri" w:eastAsia="Times New Roman" w:hAnsi="Calibri" w:cs="Calibri"/>
          <w:color w:val="000000"/>
          <w:kern w:val="0"/>
          <w:sz w:val="24"/>
          <w:szCs w:val="24"/>
          <w:lang w:val="id-ID"/>
          <w14:ligatures w14:val="none"/>
        </w:rPr>
      </w:pPr>
    </w:p>
    <w:p w14:paraId="35F1DE5D" w14:textId="77777777" w:rsidR="00E47637" w:rsidRDefault="00E47637" w:rsidP="00D91A3F">
      <w:pPr>
        <w:spacing w:before="240" w:after="240" w:line="240" w:lineRule="auto"/>
        <w:jc w:val="both"/>
        <w:rPr>
          <w:rFonts w:ascii="Calibri" w:eastAsia="Times New Roman" w:hAnsi="Calibri" w:cs="Calibri"/>
          <w:color w:val="000000"/>
          <w:kern w:val="0"/>
          <w:sz w:val="24"/>
          <w:szCs w:val="24"/>
          <w:lang w:val="id-ID"/>
          <w14:ligatures w14:val="none"/>
        </w:rPr>
      </w:pPr>
    </w:p>
    <w:p w14:paraId="49F2B7AC" w14:textId="55B18165"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              </w:t>
      </w:r>
    </w:p>
    <w:p w14:paraId="7F7D139A" w14:textId="77777777" w:rsidR="00D91A3F" w:rsidRPr="008D5511" w:rsidRDefault="00D91A3F" w:rsidP="00D91A3F">
      <w:pPr>
        <w:spacing w:before="240" w:after="24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u w:val="single"/>
          <w:lang w:val="id-ID"/>
          <w14:ligatures w14:val="none"/>
        </w:rPr>
        <w:lastRenderedPageBreak/>
        <w:t> </w:t>
      </w:r>
      <w:r w:rsidRPr="008D5511">
        <w:rPr>
          <w:rFonts w:ascii="Calibri" w:eastAsia="Times New Roman" w:hAnsi="Calibri" w:cs="Calibri"/>
          <w:b/>
          <w:bCs/>
          <w:color w:val="000000"/>
          <w:kern w:val="0"/>
          <w:sz w:val="24"/>
          <w:szCs w:val="24"/>
          <w:u w:val="single"/>
          <w:lang w:val="id-ID"/>
          <w14:ligatures w14:val="none"/>
        </w:rPr>
        <w:t>LAMPIRAN</w:t>
      </w:r>
    </w:p>
    <w:p w14:paraId="3CEEE4E2" w14:textId="77777777" w:rsidR="0004295C" w:rsidRPr="008D5511" w:rsidRDefault="00D91A3F" w:rsidP="0004295C">
      <w:pPr>
        <w:spacing w:before="240" w:after="24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Simulasi Potensi Penerimaan Bea Keluar Batu Bara</w:t>
      </w:r>
    </w:p>
    <w:p w14:paraId="4C40A886" w14:textId="678DFD8F" w:rsidR="0004295C" w:rsidRPr="008D5511" w:rsidRDefault="00D91A3F" w:rsidP="0004295C">
      <w:pPr>
        <w:spacing w:before="240" w:after="240" w:line="240" w:lineRule="auto"/>
        <w:jc w:val="center"/>
        <w:rPr>
          <w:rFonts w:ascii="Calibri" w:eastAsia="Times New Roman" w:hAnsi="Calibri" w:cs="Calibri"/>
          <w:b/>
          <w:bCs/>
          <w:color w:val="000000"/>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Tahun 2026</w:t>
      </w:r>
    </w:p>
    <w:tbl>
      <w:tblPr>
        <w:tblW w:w="0" w:type="auto"/>
        <w:tblCellMar>
          <w:top w:w="15" w:type="dxa"/>
          <w:left w:w="15" w:type="dxa"/>
          <w:bottom w:w="15" w:type="dxa"/>
          <w:right w:w="15" w:type="dxa"/>
        </w:tblCellMar>
        <w:tblLook w:val="04A0" w:firstRow="1" w:lastRow="0" w:firstColumn="1" w:lastColumn="0" w:noHBand="0" w:noVBand="1"/>
      </w:tblPr>
      <w:tblGrid>
        <w:gridCol w:w="3536"/>
        <w:gridCol w:w="1701"/>
        <w:gridCol w:w="1276"/>
        <w:gridCol w:w="1276"/>
        <w:gridCol w:w="1275"/>
      </w:tblGrid>
      <w:tr w:rsidR="00D91A3F" w:rsidRPr="008D5511" w14:paraId="345D60E1" w14:textId="77777777" w:rsidTr="0004295C">
        <w:trPr>
          <w:trHeight w:val="285"/>
        </w:trPr>
        <w:tc>
          <w:tcPr>
            <w:tcW w:w="3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AF3749"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Indikator</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E8A54A"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Satuan</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19E372"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Pesimis</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3764E8"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Moderat</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26DF9C"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Optimis</w:t>
            </w:r>
          </w:p>
        </w:tc>
      </w:tr>
      <w:tr w:rsidR="00D91A3F" w:rsidRPr="008D5511" w14:paraId="2138A642" w14:textId="77777777" w:rsidTr="0004295C">
        <w:trPr>
          <w:trHeight w:val="285"/>
        </w:trPr>
        <w:tc>
          <w:tcPr>
            <w:tcW w:w="3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5A5F4B" w14:textId="77777777" w:rsidR="00D91A3F" w:rsidRPr="008D5511" w:rsidRDefault="00D91A3F" w:rsidP="00D91A3F">
            <w:pPr>
              <w:spacing w:after="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Tarif</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06ABFF"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0110E9" w14:textId="530592DB"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2,5</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F261C1"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2,5</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9D2246" w14:textId="17DFAB83"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2,5</w:t>
            </w:r>
          </w:p>
        </w:tc>
      </w:tr>
      <w:tr w:rsidR="00D91A3F" w:rsidRPr="008D5511" w14:paraId="62531147" w14:textId="77777777" w:rsidTr="0004295C">
        <w:trPr>
          <w:trHeight w:val="285"/>
        </w:trPr>
        <w:tc>
          <w:tcPr>
            <w:tcW w:w="3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4EE8C1" w14:textId="77777777" w:rsidR="00D91A3F" w:rsidRPr="008D5511" w:rsidRDefault="00D91A3F" w:rsidP="00D91A3F">
            <w:pPr>
              <w:spacing w:after="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Harga Patokan Ekspor (HPE) </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43DF20"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(US$/ton)</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D38C24"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89,7</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B41FCB"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100,3</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3452A3"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110,8</w:t>
            </w:r>
          </w:p>
        </w:tc>
      </w:tr>
      <w:tr w:rsidR="00D91A3F" w:rsidRPr="008D5511" w14:paraId="394F5314" w14:textId="77777777" w:rsidTr="0004295C">
        <w:trPr>
          <w:trHeight w:val="285"/>
        </w:trPr>
        <w:tc>
          <w:tcPr>
            <w:tcW w:w="3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CAB75F" w14:textId="77777777" w:rsidR="00D91A3F" w:rsidRPr="008D5511" w:rsidRDefault="00D91A3F" w:rsidP="00D91A3F">
            <w:pPr>
              <w:spacing w:after="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Jumlah Satuan Barang</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E9848A"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(Juta ton)</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8E717B"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319,2</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A4633C"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363,37</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7FCFAF"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407,51</w:t>
            </w:r>
          </w:p>
        </w:tc>
      </w:tr>
      <w:tr w:rsidR="00D91A3F" w:rsidRPr="008D5511" w14:paraId="7B8BE2B2" w14:textId="77777777" w:rsidTr="0004295C">
        <w:trPr>
          <w:trHeight w:val="285"/>
        </w:trPr>
        <w:tc>
          <w:tcPr>
            <w:tcW w:w="3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32EC53" w14:textId="77777777" w:rsidR="00D91A3F" w:rsidRPr="008D5511" w:rsidRDefault="00D91A3F" w:rsidP="00D91A3F">
            <w:pPr>
              <w:spacing w:after="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Kurs</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A0FF9F"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(Rp/US$)</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7B5DF1"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16.300</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F9E99"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16.500</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042854"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color w:val="000000"/>
                <w:kern w:val="0"/>
                <w:sz w:val="24"/>
                <w:szCs w:val="24"/>
                <w:lang w:val="id-ID"/>
                <w14:ligatures w14:val="none"/>
              </w:rPr>
              <w:t>16.800</w:t>
            </w:r>
          </w:p>
        </w:tc>
      </w:tr>
      <w:tr w:rsidR="00D91A3F" w:rsidRPr="008D5511" w14:paraId="15C323DE" w14:textId="77777777" w:rsidTr="0004295C">
        <w:trPr>
          <w:trHeight w:val="367"/>
        </w:trPr>
        <w:tc>
          <w:tcPr>
            <w:tcW w:w="3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84D21B" w14:textId="77777777" w:rsidR="00D91A3F" w:rsidRPr="008D5511" w:rsidRDefault="00D91A3F" w:rsidP="00D91A3F">
            <w:pPr>
              <w:spacing w:after="0" w:line="240" w:lineRule="auto"/>
              <w:jc w:val="both"/>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Potensi Penerimaan Bea Keluar</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7D30FF"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(Rp Triliun)</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CD82A6"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11,7</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19F63F"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15,0</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087D7E" w14:textId="77777777" w:rsidR="00D91A3F" w:rsidRPr="008D5511" w:rsidRDefault="00D91A3F" w:rsidP="00D91A3F">
            <w:pPr>
              <w:spacing w:after="0" w:line="240" w:lineRule="auto"/>
              <w:jc w:val="center"/>
              <w:rPr>
                <w:rFonts w:ascii="Calibri" w:eastAsia="Times New Roman" w:hAnsi="Calibri" w:cs="Calibri"/>
                <w:kern w:val="0"/>
                <w:sz w:val="24"/>
                <w:szCs w:val="24"/>
                <w:lang w:val="id-ID"/>
                <w14:ligatures w14:val="none"/>
              </w:rPr>
            </w:pPr>
            <w:r w:rsidRPr="008D5511">
              <w:rPr>
                <w:rFonts w:ascii="Calibri" w:eastAsia="Times New Roman" w:hAnsi="Calibri" w:cs="Calibri"/>
                <w:b/>
                <w:bCs/>
                <w:color w:val="000000"/>
                <w:kern w:val="0"/>
                <w:sz w:val="24"/>
                <w:szCs w:val="24"/>
                <w:lang w:val="id-ID"/>
                <w14:ligatures w14:val="none"/>
              </w:rPr>
              <w:t>19,0</w:t>
            </w:r>
          </w:p>
        </w:tc>
      </w:tr>
    </w:tbl>
    <w:p w14:paraId="3818CF96" w14:textId="1294ADB1" w:rsidR="0004295C" w:rsidRPr="00E47637" w:rsidRDefault="00D91A3F" w:rsidP="0085719E">
      <w:pPr>
        <w:spacing w:after="240" w:line="240" w:lineRule="auto"/>
        <w:jc w:val="both"/>
        <w:rPr>
          <w:rFonts w:ascii="Calibri" w:eastAsia="Times New Roman" w:hAnsi="Calibri" w:cs="Calibri"/>
          <w:kern w:val="0"/>
          <w:sz w:val="18"/>
          <w:szCs w:val="18"/>
          <w:lang w:val="id-ID"/>
          <w14:ligatures w14:val="none"/>
        </w:rPr>
      </w:pPr>
      <w:r w:rsidRPr="00E47637">
        <w:rPr>
          <w:rFonts w:ascii="Calibri" w:eastAsia="Times New Roman" w:hAnsi="Calibri" w:cs="Calibri"/>
          <w:color w:val="000000"/>
          <w:kern w:val="0"/>
          <w:sz w:val="18"/>
          <w:szCs w:val="18"/>
          <w:lang w:val="id-ID"/>
          <w14:ligatures w14:val="none"/>
        </w:rPr>
        <w:t>Sumber: Kalkulasi NEXT Indonesia Center</w:t>
      </w:r>
    </w:p>
    <w:p w14:paraId="6ACB5E37" w14:textId="16EA4AEF" w:rsidR="0004295C" w:rsidRDefault="0004295C" w:rsidP="00D91A3F">
      <w:pPr>
        <w:spacing w:after="0" w:line="240" w:lineRule="auto"/>
        <w:rPr>
          <w:rFonts w:ascii="Calibri" w:eastAsia="Times New Roman" w:hAnsi="Calibri" w:cs="Calibri"/>
          <w:kern w:val="0"/>
          <w:sz w:val="24"/>
          <w:szCs w:val="24"/>
          <w:lang w:val="id-ID"/>
          <w14:ligatures w14:val="none"/>
        </w:rPr>
      </w:pPr>
    </w:p>
    <w:p w14:paraId="2B30B3D5"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080BE843"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08CA15D2"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4E3030F1"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0699073B"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04B0EA41"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271A5CE0"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2B5E3712"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5F185435"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566D7FE7"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322285E6"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151F540E"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088386A8"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5871F8A0"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37447313"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7DA7F54C" w14:textId="77777777" w:rsidR="00E47637" w:rsidRDefault="00E47637" w:rsidP="00D91A3F">
      <w:pPr>
        <w:spacing w:after="0" w:line="240" w:lineRule="auto"/>
        <w:rPr>
          <w:rFonts w:ascii="Calibri" w:eastAsia="Times New Roman" w:hAnsi="Calibri" w:cs="Calibri"/>
          <w:kern w:val="0"/>
          <w:sz w:val="24"/>
          <w:szCs w:val="24"/>
          <w:lang w:val="id-ID"/>
          <w14:ligatures w14:val="none"/>
        </w:rPr>
      </w:pPr>
    </w:p>
    <w:p w14:paraId="32BA7EBC" w14:textId="77777777" w:rsidR="00E47637" w:rsidRPr="008D5511" w:rsidRDefault="00E47637" w:rsidP="00D91A3F">
      <w:pPr>
        <w:spacing w:after="0" w:line="240" w:lineRule="auto"/>
        <w:rPr>
          <w:rFonts w:ascii="Calibri" w:eastAsia="Times New Roman" w:hAnsi="Calibri" w:cs="Calibri"/>
          <w:kern w:val="0"/>
          <w:sz w:val="24"/>
          <w:szCs w:val="24"/>
          <w:lang w:val="id-ID"/>
          <w14:ligatures w14:val="none"/>
        </w:rPr>
      </w:pPr>
    </w:p>
    <w:p w14:paraId="3F0B1BE4" w14:textId="77777777" w:rsidR="0085719E" w:rsidRPr="008D5511" w:rsidRDefault="0085719E" w:rsidP="00D91A3F">
      <w:pPr>
        <w:spacing w:after="0" w:line="240" w:lineRule="auto"/>
        <w:rPr>
          <w:rFonts w:ascii="Calibri" w:eastAsia="Calibri" w:hAnsi="Calibri" w:cs="Calibri"/>
          <w:sz w:val="24"/>
          <w:szCs w:val="24"/>
          <w:lang w:val="id-ID"/>
        </w:rPr>
      </w:pPr>
    </w:p>
    <w:p w14:paraId="2F4498DF" w14:textId="77777777" w:rsidR="00D91A3F" w:rsidRPr="008D5511" w:rsidRDefault="00D91A3F" w:rsidP="00D91A3F">
      <w:pPr>
        <w:spacing w:after="80"/>
        <w:rPr>
          <w:rFonts w:ascii="Calibri" w:hAnsi="Calibri" w:cs="Calibri"/>
          <w:sz w:val="24"/>
          <w:szCs w:val="24"/>
          <w:lang w:val="id-ID"/>
        </w:rPr>
      </w:pPr>
      <w:r w:rsidRPr="008D5511">
        <w:rPr>
          <w:rFonts w:ascii="Calibri" w:hAnsi="Calibri" w:cs="Calibri"/>
          <w:noProof/>
          <w:sz w:val="24"/>
          <w:szCs w:val="24"/>
          <w:lang w:val="id-ID"/>
          <w14:ligatures w14:val="none"/>
        </w:rPr>
        <mc:AlternateContent>
          <mc:Choice Requires="wps">
            <w:drawing>
              <wp:anchor distT="0" distB="0" distL="114300" distR="114300" simplePos="0" relativeHeight="251659264" behindDoc="0" locked="0" layoutInCell="1" allowOverlap="1" wp14:anchorId="7894FB96" wp14:editId="06849219">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1874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75A976C7" w14:textId="77777777" w:rsidR="00D91A3F" w:rsidRPr="00E47637" w:rsidRDefault="00D91A3F" w:rsidP="00D91A3F">
      <w:pPr>
        <w:spacing w:after="80"/>
        <w:rPr>
          <w:rFonts w:ascii="Calibri" w:hAnsi="Calibri" w:cs="Calibri"/>
          <w:b/>
          <w:bCs/>
          <w:sz w:val="18"/>
          <w:szCs w:val="18"/>
          <w:lang w:val="id-ID"/>
        </w:rPr>
      </w:pPr>
      <w:r w:rsidRPr="00E47637">
        <w:rPr>
          <w:rFonts w:ascii="Calibri" w:hAnsi="Calibri" w:cs="Calibri"/>
          <w:b/>
          <w:bCs/>
          <w:sz w:val="18"/>
          <w:szCs w:val="18"/>
          <w:lang w:val="id-ID"/>
        </w:rPr>
        <w:t>NEXT Indonesia Center</w:t>
      </w:r>
    </w:p>
    <w:p w14:paraId="013EB359" w14:textId="77777777" w:rsidR="00D91A3F" w:rsidRPr="00E47637" w:rsidRDefault="00D91A3F" w:rsidP="00D91A3F">
      <w:pPr>
        <w:spacing w:after="80"/>
        <w:jc w:val="both"/>
        <w:rPr>
          <w:rFonts w:ascii="Calibri" w:hAnsi="Calibri" w:cs="Calibri"/>
          <w:sz w:val="18"/>
          <w:szCs w:val="18"/>
          <w:lang w:val="id-ID"/>
        </w:rPr>
      </w:pPr>
      <w:r w:rsidRPr="00E47637">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D7304F8" w14:textId="77777777" w:rsidR="00D91A3F" w:rsidRPr="00E47637" w:rsidRDefault="00D91A3F" w:rsidP="00D91A3F">
      <w:pPr>
        <w:spacing w:after="80"/>
        <w:jc w:val="both"/>
        <w:rPr>
          <w:rFonts w:ascii="Calibri" w:hAnsi="Calibri" w:cs="Calibri"/>
          <w:sz w:val="18"/>
          <w:szCs w:val="18"/>
          <w:lang w:val="id-ID"/>
        </w:rPr>
      </w:pPr>
      <w:r w:rsidRPr="00E47637">
        <w:rPr>
          <w:rFonts w:ascii="Calibri" w:hAnsi="Calibri" w:cs="Calibr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20927B4F" w14:textId="77777777" w:rsidR="00D91A3F" w:rsidRPr="00E47637" w:rsidRDefault="00D91A3F" w:rsidP="00D91A3F">
      <w:pPr>
        <w:spacing w:after="80"/>
        <w:jc w:val="both"/>
        <w:rPr>
          <w:rFonts w:ascii="Calibri" w:hAnsi="Calibri" w:cs="Calibri"/>
          <w:sz w:val="18"/>
          <w:szCs w:val="18"/>
          <w:lang w:val="id-ID"/>
        </w:rPr>
      </w:pPr>
    </w:p>
    <w:p w14:paraId="2E914324" w14:textId="77777777" w:rsidR="00D91A3F" w:rsidRPr="00E47637" w:rsidRDefault="00D91A3F" w:rsidP="00D91A3F">
      <w:pPr>
        <w:spacing w:after="80"/>
        <w:rPr>
          <w:rFonts w:ascii="Calibri" w:hAnsi="Calibri" w:cs="Calibri"/>
          <w:b/>
          <w:sz w:val="18"/>
          <w:szCs w:val="18"/>
          <w:lang w:val="id-ID"/>
        </w:rPr>
      </w:pPr>
      <w:proofErr w:type="spellStart"/>
      <w:r w:rsidRPr="00E47637">
        <w:rPr>
          <w:rFonts w:ascii="Calibri" w:hAnsi="Calibri" w:cs="Calibri"/>
          <w:b/>
          <w:sz w:val="18"/>
          <w:szCs w:val="18"/>
          <w:lang w:val="id-ID"/>
        </w:rPr>
        <w:t>Narahubung</w:t>
      </w:r>
      <w:proofErr w:type="spellEnd"/>
      <w:r w:rsidRPr="00E47637">
        <w:rPr>
          <w:rFonts w:ascii="Calibri" w:hAnsi="Calibri" w:cs="Calibri"/>
          <w:b/>
          <w:sz w:val="18"/>
          <w:szCs w:val="18"/>
          <w:lang w:val="id-ID"/>
        </w:rPr>
        <w:t>:</w:t>
      </w:r>
    </w:p>
    <w:p w14:paraId="15C993D2" w14:textId="77777777" w:rsidR="00D91A3F" w:rsidRPr="00E47637" w:rsidRDefault="00D91A3F" w:rsidP="00D91A3F">
      <w:pPr>
        <w:spacing w:after="80"/>
        <w:rPr>
          <w:rFonts w:ascii="Calibri" w:hAnsi="Calibri" w:cs="Calibri"/>
          <w:sz w:val="18"/>
          <w:szCs w:val="18"/>
          <w:lang w:val="id-ID"/>
        </w:rPr>
      </w:pPr>
      <w:proofErr w:type="spellStart"/>
      <w:r w:rsidRPr="00E47637">
        <w:rPr>
          <w:rFonts w:ascii="Calibri" w:hAnsi="Calibri" w:cs="Calibri"/>
          <w:sz w:val="18"/>
          <w:szCs w:val="18"/>
          <w:lang w:val="id-ID"/>
        </w:rPr>
        <w:t>Research</w:t>
      </w:r>
      <w:proofErr w:type="spellEnd"/>
      <w:r w:rsidRPr="00E47637">
        <w:rPr>
          <w:rFonts w:ascii="Calibri" w:hAnsi="Calibri" w:cs="Calibri"/>
          <w:sz w:val="18"/>
          <w:szCs w:val="18"/>
          <w:lang w:val="id-ID"/>
        </w:rPr>
        <w:t xml:space="preserve"> </w:t>
      </w:r>
      <w:proofErr w:type="spellStart"/>
      <w:r w:rsidRPr="00E47637">
        <w:rPr>
          <w:rFonts w:ascii="Calibri" w:hAnsi="Calibri" w:cs="Calibri"/>
          <w:sz w:val="18"/>
          <w:szCs w:val="18"/>
          <w:lang w:val="id-ID"/>
        </w:rPr>
        <w:t>Coordinator</w:t>
      </w:r>
      <w:proofErr w:type="spellEnd"/>
      <w:r w:rsidRPr="00E47637">
        <w:rPr>
          <w:rFonts w:ascii="Calibri" w:hAnsi="Calibri" w:cs="Calibri"/>
          <w:sz w:val="18"/>
          <w:szCs w:val="18"/>
          <w:lang w:val="id-ID"/>
        </w:rPr>
        <w:t xml:space="preserve"> </w:t>
      </w:r>
      <w:proofErr w:type="spellStart"/>
      <w:r w:rsidRPr="00E47637">
        <w:rPr>
          <w:rFonts w:ascii="Calibri" w:hAnsi="Calibri" w:cs="Calibri"/>
          <w:sz w:val="18"/>
          <w:szCs w:val="18"/>
          <w:lang w:val="id-ID"/>
        </w:rPr>
        <w:t>Next</w:t>
      </w:r>
      <w:proofErr w:type="spellEnd"/>
      <w:r w:rsidRPr="00E47637">
        <w:rPr>
          <w:rFonts w:ascii="Calibri" w:hAnsi="Calibri" w:cs="Calibri"/>
          <w:sz w:val="18"/>
          <w:szCs w:val="18"/>
          <w:lang w:val="id-ID"/>
        </w:rPr>
        <w:t xml:space="preserve"> Indonesia Center,</w:t>
      </w:r>
    </w:p>
    <w:p w14:paraId="209624C4" w14:textId="2839DB03" w:rsidR="00F04B1A" w:rsidRPr="00E47637" w:rsidRDefault="00D91A3F" w:rsidP="0085719E">
      <w:pPr>
        <w:spacing w:after="80"/>
        <w:rPr>
          <w:rFonts w:ascii="Calibri" w:hAnsi="Calibri" w:cs="Calibri"/>
          <w:sz w:val="18"/>
          <w:szCs w:val="18"/>
          <w:lang w:val="id-ID"/>
        </w:rPr>
      </w:pPr>
      <w:proofErr w:type="spellStart"/>
      <w:r w:rsidRPr="00E47637">
        <w:rPr>
          <w:rFonts w:ascii="Calibri" w:hAnsi="Calibri" w:cs="Calibri"/>
          <w:sz w:val="18"/>
          <w:szCs w:val="18"/>
          <w:lang w:val="id-ID"/>
        </w:rPr>
        <w:t>Phone</w:t>
      </w:r>
      <w:proofErr w:type="spellEnd"/>
      <w:r w:rsidRPr="00E47637">
        <w:rPr>
          <w:rFonts w:ascii="Calibri" w:hAnsi="Calibri" w:cs="Calibri"/>
          <w:sz w:val="18"/>
          <w:szCs w:val="18"/>
          <w:lang w:val="id-ID"/>
        </w:rPr>
        <w:t xml:space="preserve">: </w:t>
      </w:r>
      <w:hyperlink r:id="rId7" w:history="1">
        <w:r w:rsidRPr="00E47637">
          <w:rPr>
            <w:rStyle w:val="Hyperlink"/>
            <w:rFonts w:ascii="Calibri" w:hAnsi="Calibri" w:cs="Calibri"/>
            <w:sz w:val="18"/>
            <w:szCs w:val="18"/>
            <w:lang w:val="id-ID"/>
          </w:rPr>
          <w:t>+62 823-1016-5120</w:t>
        </w:r>
      </w:hyperlink>
    </w:p>
    <w:sectPr w:rsidR="00F04B1A" w:rsidRPr="00E47637"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E1D8" w14:textId="77777777" w:rsidR="0040424D" w:rsidRDefault="0040424D" w:rsidP="00D91A3F">
      <w:pPr>
        <w:spacing w:after="0" w:line="240" w:lineRule="auto"/>
      </w:pPr>
      <w:r>
        <w:separator/>
      </w:r>
    </w:p>
  </w:endnote>
  <w:endnote w:type="continuationSeparator" w:id="0">
    <w:p w14:paraId="2C06DB26" w14:textId="77777777" w:rsidR="0040424D" w:rsidRDefault="0040424D" w:rsidP="00D9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C6B4" w14:textId="77777777" w:rsidR="0040424D" w:rsidRDefault="0040424D" w:rsidP="00D91A3F">
      <w:pPr>
        <w:spacing w:after="0" w:line="240" w:lineRule="auto"/>
      </w:pPr>
      <w:r>
        <w:separator/>
      </w:r>
    </w:p>
  </w:footnote>
  <w:footnote w:type="continuationSeparator" w:id="0">
    <w:p w14:paraId="6F99AB26" w14:textId="77777777" w:rsidR="0040424D" w:rsidRDefault="0040424D" w:rsidP="00D9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6C13" w14:textId="77777777" w:rsidR="000B124B" w:rsidRPr="00562DDA" w:rsidRDefault="00E07471" w:rsidP="00562DDA">
    <w:pPr>
      <w:pStyle w:val="Header"/>
      <w:jc w:val="right"/>
      <w:rPr>
        <w:b/>
        <w:bCs/>
        <w:sz w:val="18"/>
        <w:szCs w:val="18"/>
      </w:rPr>
    </w:pPr>
    <w:r>
      <w:rPr>
        <w:noProof/>
      </w:rPr>
      <w:drawing>
        <wp:anchor distT="0" distB="0" distL="114300" distR="114300" simplePos="0" relativeHeight="251659264" behindDoc="0" locked="0" layoutInCell="1" allowOverlap="1" wp14:anchorId="45F37344" wp14:editId="2799C9FA">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A6FE813" w14:textId="77777777" w:rsidR="000B124B" w:rsidRPr="00562DDA" w:rsidRDefault="00E07471"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4226EC35" w14:textId="6E1A975D" w:rsidR="000B124B" w:rsidRDefault="00E07471"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D91A3F">
      <w:rPr>
        <w:sz w:val="18"/>
        <w:szCs w:val="18"/>
      </w:rPr>
      <w:t xml:space="preserve">21 </w:t>
    </w:r>
    <w:proofErr w:type="spellStart"/>
    <w:r>
      <w:rPr>
        <w:sz w:val="18"/>
        <w:szCs w:val="18"/>
      </w:rPr>
      <w:t>Desember</w:t>
    </w:r>
    <w:proofErr w:type="spellEnd"/>
    <w:r w:rsidRPr="00562DDA">
      <w:rPr>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50892"/>
    <w:multiLevelType w:val="multilevel"/>
    <w:tmpl w:val="18E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11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3F"/>
    <w:rsid w:val="0004295C"/>
    <w:rsid w:val="000B124B"/>
    <w:rsid w:val="000E7D1C"/>
    <w:rsid w:val="001B7A44"/>
    <w:rsid w:val="00294E15"/>
    <w:rsid w:val="00323A75"/>
    <w:rsid w:val="0040424D"/>
    <w:rsid w:val="00434A5C"/>
    <w:rsid w:val="00450F04"/>
    <w:rsid w:val="004C6392"/>
    <w:rsid w:val="00505104"/>
    <w:rsid w:val="005F349C"/>
    <w:rsid w:val="006402E0"/>
    <w:rsid w:val="006E152C"/>
    <w:rsid w:val="0085719E"/>
    <w:rsid w:val="008D5511"/>
    <w:rsid w:val="008D56A5"/>
    <w:rsid w:val="00912BA3"/>
    <w:rsid w:val="00921885"/>
    <w:rsid w:val="009F1079"/>
    <w:rsid w:val="00A014F6"/>
    <w:rsid w:val="00A12120"/>
    <w:rsid w:val="00BB05F7"/>
    <w:rsid w:val="00BC6440"/>
    <w:rsid w:val="00BF6FB4"/>
    <w:rsid w:val="00C173F0"/>
    <w:rsid w:val="00D265F8"/>
    <w:rsid w:val="00D73CBB"/>
    <w:rsid w:val="00D91A3F"/>
    <w:rsid w:val="00E07471"/>
    <w:rsid w:val="00E47637"/>
    <w:rsid w:val="00F04B1A"/>
    <w:rsid w:val="00F779DC"/>
    <w:rsid w:val="00FD7C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2E3B"/>
  <w15:chartTrackingRefBased/>
  <w15:docId w15:val="{D3FF7E4A-DB87-814E-B05C-8F568E04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3F"/>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3F"/>
    <w:rPr>
      <w:kern w:val="2"/>
      <w:sz w:val="22"/>
      <w:szCs w:val="22"/>
      <w:lang w:val="en-US"/>
      <w14:ligatures w14:val="standardContextual"/>
    </w:rPr>
  </w:style>
  <w:style w:type="character" w:styleId="Hyperlink">
    <w:name w:val="Hyperlink"/>
    <w:basedOn w:val="DefaultParagraphFont"/>
    <w:uiPriority w:val="99"/>
    <w:unhideWhenUsed/>
    <w:rsid w:val="00D91A3F"/>
    <w:rPr>
      <w:color w:val="0563C1" w:themeColor="hyperlink"/>
      <w:u w:val="single"/>
    </w:rPr>
  </w:style>
  <w:style w:type="paragraph" w:styleId="Footer">
    <w:name w:val="footer"/>
    <w:basedOn w:val="Normal"/>
    <w:link w:val="FooterChar"/>
    <w:uiPriority w:val="99"/>
    <w:unhideWhenUsed/>
    <w:rsid w:val="00D91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3F"/>
    <w:rPr>
      <w:kern w:val="2"/>
      <w:sz w:val="22"/>
      <w:szCs w:val="22"/>
      <w:lang w:val="en-US"/>
      <w14:ligatures w14:val="standardContextual"/>
    </w:rPr>
  </w:style>
  <w:style w:type="paragraph" w:styleId="NormalWeb">
    <w:name w:val="Normal (Web)"/>
    <w:basedOn w:val="Normal"/>
    <w:uiPriority w:val="99"/>
    <w:semiHidden/>
    <w:unhideWhenUsed/>
    <w:rsid w:val="00D91A3F"/>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2983">
      <w:bodyDiv w:val="1"/>
      <w:marLeft w:val="0"/>
      <w:marRight w:val="0"/>
      <w:marTop w:val="0"/>
      <w:marBottom w:val="0"/>
      <w:divBdr>
        <w:top w:val="none" w:sz="0" w:space="0" w:color="auto"/>
        <w:left w:val="none" w:sz="0" w:space="0" w:color="auto"/>
        <w:bottom w:val="none" w:sz="0" w:space="0" w:color="auto"/>
        <w:right w:val="none" w:sz="0" w:space="0" w:color="auto"/>
      </w:divBdr>
    </w:div>
    <w:div w:id="20314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805</Words>
  <Characters>5131</Characters>
  <Application>Microsoft Office Word</Application>
  <DocSecurity>0</DocSecurity>
  <Lines>122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3</cp:revision>
  <dcterms:created xsi:type="dcterms:W3CDTF">2025-12-20T13:45:00Z</dcterms:created>
  <dcterms:modified xsi:type="dcterms:W3CDTF">2025-12-20T13:58:00Z</dcterms:modified>
</cp:coreProperties>
</file>